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right="-1" w:firstLine="709"/>
        <w:jc w:val="right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/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right="-1" w:firstLine="709"/>
        <w:jc w:val="right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right="-1" w:firstLine="709"/>
        <w:jc w:val="right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right="-1" w:firstLine="709"/>
        <w:jc w:val="right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right="-1" w:firstLine="709"/>
        <w:jc w:val="right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ФЕДЕРАЛЬНАЯ РАБОЧАЯ ПРОГРАММА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НАЧАЛЬНОГО ОБЩЕГО ОБРАЗОВАНИЯ ДЛЯ ОБУЧАЮЩИХСЯ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 xml:space="preserve"> </w:t>
      </w: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С ЗАДЕРЖКОЙ ПСИХИЧЕСКОГО РАЗВИТИЯ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(Вариант 7.2.)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ИЗОБРАЗИТЕЛЬНОЕ ИСКУССТВО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center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Москва 2023</w:t>
      </w:r>
    </w:p>
    <w:p>
      <w:pPr>
        <w:pStyle w:val="Normal"/>
        <w:spacing w:lineRule="auto" w:line="36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Style24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br w:type="page"/>
          </w:r>
          <w:r>
            <w:rPr>
              <w:rFonts w:cs="Times New Roman" w:ascii="Times New Roman" w:hAnsi="Times New Roman"/>
              <w:b/>
              <w:caps/>
              <w:color w:val="auto"/>
              <w:sz w:val="28"/>
              <w:szCs w:val="28"/>
            </w:rPr>
            <w:t>Оглавление</w:t>
          </w:r>
          <w:bookmarkStart w:id="0" w:name="_GoBack"/>
          <w:bookmarkEnd w:id="0"/>
        </w:p>
        <w:p>
          <w:pPr>
            <w:pStyle w:val="Normal"/>
            <w:rPr>
              <w:lang w:eastAsia="ru-RU"/>
            </w:rPr>
          </w:pPr>
          <w:r>
            <w:rPr>
              <w:lang w:eastAsia="ru-RU"/>
            </w:rPr>
          </w:r>
        </w:p>
        <w:p>
          <w:pPr>
            <w:pStyle w:val="1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r>
            <w:fldChar w:fldCharType="begin"/>
          </w:r>
          <w:r>
            <w:rPr>
              <w:webHidden/>
              <w:rStyle w:val="Style14"/>
              <w:sz w:val="28"/>
              <w:szCs w:val="28"/>
              <w:rFonts w:cs="Times New Roman" w:ascii="Times New Roman" w:hAnsi="Times New Roman"/>
            </w:rPr>
            <w:instrText xml:space="preserve"> TOC \z \o "1-3" \u \h</w:instrText>
          </w:r>
          <w:r>
            <w:rPr>
              <w:webHidden/>
              <w:rStyle w:val="Style14"/>
              <w:sz w:val="28"/>
              <w:szCs w:val="28"/>
              <w:rFonts w:cs="Times New Roman" w:ascii="Times New Roman" w:hAnsi="Times New Roman"/>
            </w:rPr>
            <w:fldChar w:fldCharType="separate"/>
          </w:r>
          <w:hyperlink w:anchor="_Toc142329392">
            <w:r>
              <w:rPr>
                <w:webHidden/>
                <w:rStyle w:val="Style14"/>
                <w:rFonts w:cs="Times New Roman" w:ascii="Times New Roman" w:hAnsi="Times New Roman"/>
                <w:sz w:val="28"/>
                <w:szCs w:val="28"/>
              </w:rPr>
              <w:t>ПОЯСНИТЕЛЬНАЯ ЗАПИСКА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_Toc142329392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393">
            <w:r>
              <w:rPr>
                <w:webHidden/>
                <w:rStyle w:val="Style14"/>
                <w:rFonts w:cs="Times New Roman" w:ascii="Times New Roman" w:hAnsi="Times New Roman"/>
                <w:sz w:val="28"/>
                <w:szCs w:val="28"/>
              </w:rPr>
              <w:t>СОДЕРЖАНИЕ УЧЕБНОГО ПРЕДМЕТА «ИЗОБРАЗИТЕЛЬНОЕ ИСКУССТВО»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_Toc142329393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394">
            <w:r>
              <w:rPr>
                <w:webHidden/>
                <w:rStyle w:val="Style14"/>
                <w:rFonts w:cs="Times New Roman" w:ascii="Times New Roman" w:hAnsi="Times New Roman"/>
                <w:sz w:val="28"/>
                <w:szCs w:val="28"/>
              </w:rPr>
              <w:t>1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_Toc142329394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395">
            <w:r>
              <w:rPr>
                <w:webHidden/>
                <w:rStyle w:val="Style14"/>
                <w:rFonts w:cs="Times New Roman" w:ascii="Times New Roman" w:hAnsi="Times New Roman"/>
                <w:sz w:val="28"/>
                <w:szCs w:val="28"/>
              </w:rPr>
              <w:t>1 ДОПОЛНИТЕЛЬНЫЙ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_Toc142329395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396">
            <w:r>
              <w:rPr>
                <w:webHidden/>
                <w:rStyle w:val="Style14"/>
                <w:rFonts w:cs="Times New Roman" w:ascii="Times New Roman" w:hAnsi="Times New Roman"/>
                <w:sz w:val="28"/>
                <w:szCs w:val="28"/>
              </w:rPr>
              <w:t>2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_Toc142329396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397">
            <w:r>
              <w:rPr>
                <w:webHidden/>
                <w:rStyle w:val="Style14"/>
                <w:rFonts w:cs="Times New Roman" w:ascii="Times New Roman" w:hAnsi="Times New Roman"/>
                <w:sz w:val="28"/>
                <w:szCs w:val="28"/>
              </w:rPr>
              <w:t>3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_Toc142329397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398">
            <w:r>
              <w:rPr>
                <w:webHidden/>
                <w:rStyle w:val="Style14"/>
                <w:rFonts w:cs="Times New Roman" w:ascii="Times New Roman" w:hAnsi="Times New Roman"/>
                <w:sz w:val="28"/>
                <w:szCs w:val="28"/>
              </w:rPr>
              <w:t>4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_Toc142329398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18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399">
            <w:r>
              <w:rPr>
                <w:webHidden/>
                <w:rStyle w:val="Style14"/>
                <w:rFonts w:eastAsia="Times New Roman" w:cs="Times New Roman" w:ascii="Times New Roman" w:hAnsi="Times New Roman"/>
                <w:sz w:val="28"/>
                <w:szCs w:val="28"/>
              </w:rPr>
              <w:t>ПЛАНИРУЕМЫЕ РЕЗУЛЬТАТЫ ОСВОЕНИЯ УЧЕБНОГО ПРЕДМЕТА «ИЗОБРАЗИТЕЛЬНОЕ ИСКУССТВО» НА УРОВНЕ НАЧАЛЬНОГО ОБЩЕГО ОБРАЗОВАНИЯ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_Toc142329399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400">
            <w:r>
              <w:rPr>
                <w:webHidden/>
                <w:rStyle w:val="Style14"/>
                <w:rFonts w:cs="Times New Roman" w:ascii="Times New Roman" w:hAnsi="Times New Roman"/>
                <w:sz w:val="28"/>
                <w:szCs w:val="28"/>
              </w:rPr>
              <w:t>Личностные результаты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_Toc142329400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401">
            <w:r>
              <w:rPr>
                <w:webHidden/>
                <w:rStyle w:val="Style14"/>
                <w:rFonts w:cs="Times New Roman" w:ascii="Times New Roman" w:hAnsi="Times New Roman"/>
                <w:sz w:val="28"/>
                <w:szCs w:val="28"/>
              </w:rPr>
              <w:t>Метапредметные результаты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_Toc142329401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402">
            <w:r>
              <w:rPr>
                <w:webHidden/>
                <w:rStyle w:val="Style14"/>
                <w:rFonts w:eastAsia="Tahoma" w:cs="Times New Roman" w:ascii="Times New Roman" w:hAnsi="Times New Roman"/>
                <w:sz w:val="28"/>
                <w:szCs w:val="28"/>
              </w:rPr>
              <w:t>Предметные результаты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_Toc142329402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403">
            <w:r>
              <w:rPr>
                <w:webHidden/>
                <w:rStyle w:val="Style14"/>
                <w:rFonts w:eastAsia="Trebuchet MS" w:cs="Times New Roman" w:ascii="Times New Roman" w:hAnsi="Times New Roman"/>
                <w:sz w:val="28"/>
                <w:szCs w:val="28"/>
              </w:rPr>
              <w:t>1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_Toc142329403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404">
            <w:r>
              <w:rPr>
                <w:webHidden/>
                <w:rStyle w:val="Style14"/>
                <w:rFonts w:eastAsia="Trebuchet MS" w:cs="Times New Roman" w:ascii="Times New Roman" w:hAnsi="Times New Roman"/>
                <w:sz w:val="28"/>
                <w:szCs w:val="28"/>
              </w:rPr>
              <w:t>1 ДОПОЛНИТЕЛЬНЫЙ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_Toc142329404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405">
            <w:r>
              <w:rPr>
                <w:webHidden/>
                <w:rStyle w:val="Style14"/>
                <w:rFonts w:eastAsia="Trebuchet MS" w:cs="Times New Roman" w:ascii="Times New Roman" w:hAnsi="Times New Roman"/>
                <w:sz w:val="28"/>
                <w:szCs w:val="28"/>
              </w:rPr>
              <w:t>2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_Toc142329405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31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406">
            <w:r>
              <w:rPr>
                <w:webHidden/>
                <w:rStyle w:val="Style14"/>
                <w:rFonts w:eastAsia="Trebuchet MS" w:cs="Times New Roman" w:ascii="Times New Roman" w:hAnsi="Times New Roman"/>
                <w:sz w:val="28"/>
                <w:szCs w:val="28"/>
              </w:rPr>
              <w:t>3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_Toc142329406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35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407">
            <w:r>
              <w:rPr>
                <w:webHidden/>
                <w:rStyle w:val="Style14"/>
                <w:rFonts w:eastAsia="Trebuchet MS" w:cs="Times New Roman" w:ascii="Times New Roman" w:hAnsi="Times New Roman"/>
                <w:sz w:val="28"/>
                <w:szCs w:val="28"/>
              </w:rPr>
              <w:t>4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_Toc142329407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39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408">
            <w:r>
              <w:rPr>
                <w:webHidden/>
                <w:rStyle w:val="Style14"/>
                <w:rFonts w:eastAsia="Tahoma" w:cs="Times New Roman" w:ascii="Times New Roman" w:hAnsi="Times New Roman"/>
                <w:sz w:val="28"/>
                <w:szCs w:val="28"/>
              </w:rPr>
              <w:t>ТЕМАТИЧЕСКОЕ ПЛАНИРОВАНИЕ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_Toc142329408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44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409">
            <w:r>
              <w:rPr>
                <w:webHidden/>
                <w:rStyle w:val="Style14"/>
                <w:rFonts w:cs="Times New Roman" w:ascii="Times New Roman" w:hAnsi="Times New Roman"/>
                <w:sz w:val="28"/>
                <w:szCs w:val="28"/>
              </w:rPr>
              <w:t>1 КЛАСС (33 часа)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_Toc142329409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45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410">
            <w:r>
              <w:rPr>
                <w:webHidden/>
                <w:rStyle w:val="Style14"/>
                <w:rFonts w:cs="Times New Roman" w:ascii="Times New Roman" w:hAnsi="Times New Roman"/>
                <w:sz w:val="28"/>
                <w:szCs w:val="28"/>
              </w:rPr>
              <w:t>1 ДОПОЛНИТЕЛЬНЫЙ КЛАСС (33 часа)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_Toc142329410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49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411">
            <w:r>
              <w:rPr>
                <w:webHidden/>
                <w:rStyle w:val="Style14"/>
                <w:rFonts w:cs="Times New Roman" w:ascii="Times New Roman" w:hAnsi="Times New Roman"/>
                <w:sz w:val="28"/>
                <w:szCs w:val="28"/>
              </w:rPr>
              <w:t>2 КЛАСС (34 часа)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_Toc142329411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55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412">
            <w:r>
              <w:rPr>
                <w:webHidden/>
                <w:rStyle w:val="Style14"/>
                <w:rFonts w:cs="Times New Roman" w:ascii="Times New Roman" w:hAnsi="Times New Roman"/>
                <w:sz w:val="28"/>
                <w:szCs w:val="28"/>
              </w:rPr>
              <w:t>3 КЛАСС (34 часа)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_Toc142329412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63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6" w:leader="dot"/>
            </w:tabs>
            <w:rPr>
              <w:rFonts w:ascii="Times New Roman" w:hAnsi="Times New Roman" w:eastAsia="" w:cs="Times New Roman" w:eastAsiaTheme="minorEastAsia"/>
              <w:kern w:val="0"/>
              <w:sz w:val="28"/>
              <w:szCs w:val="28"/>
              <w:lang w:eastAsia="ru-RU"/>
              <w14:ligatures w14:val="none"/>
            </w:rPr>
          </w:pPr>
          <w:hyperlink w:anchor="_Toc142329413">
            <w:r>
              <w:rPr>
                <w:webHidden/>
                <w:rStyle w:val="Style14"/>
                <w:rFonts w:cs="Times New Roman" w:ascii="Times New Roman" w:hAnsi="Times New Roman"/>
                <w:sz w:val="28"/>
                <w:szCs w:val="28"/>
              </w:rPr>
              <w:t>4 КЛАСС (34 часа)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_Toc142329413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70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cs="Times New Roman" w:ascii="Times New Roman" w:hAnsi="Times New Roman"/>
              <w:sz w:val="28"/>
              <w:szCs w:val="28"/>
            </w:rPr>
          </w:r>
          <w:r>
            <w:rPr>
              <w:sz w:val="28"/>
              <w:szCs w:val="28"/>
              <w:rFonts w:cs="Times New Roman" w:ascii="Times New Roman" w:hAnsi="Times New Roman"/>
            </w:rPr>
            <w:fldChar w:fldCharType="end"/>
          </w:r>
        </w:p>
      </w:sdtContent>
    </w:sdt>
    <w:p>
      <w:pPr>
        <w:pStyle w:val="Normal"/>
        <w:spacing w:lineRule="auto" w:line="36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Style16"/>
        <w:spacing w:lineRule="auto" w:line="360"/>
        <w:ind w:left="116" w:right="-1" w:firstLine="709"/>
        <w:rPr>
          <w:sz w:val="28"/>
          <w:szCs w:val="28"/>
        </w:rPr>
      </w:pPr>
      <w:r>
        <w:rPr>
          <w:sz w:val="28"/>
          <w:szCs w:val="28"/>
        </w:rPr>
        <w:t>Федеральная рабочая программа по учебному предмету «Изобразительное искусство»</w:t>
      </w:r>
      <w:r>
        <w:rPr/>
        <w:t xml:space="preserve"> </w:t>
      </w:r>
      <w:r>
        <w:rPr>
          <w:sz w:val="28"/>
          <w:szCs w:val="28"/>
        </w:rPr>
        <w:t xml:space="preserve">(далее соответственно – программа по изобразительному искусству, изобразительное искусство) включает пояснительную записку, содержание обучения, планируемые результаты освоения программы по изобразительному искусству. </w:t>
      </w:r>
    </w:p>
    <w:p>
      <w:pPr>
        <w:pStyle w:val="Style16"/>
        <w:spacing w:lineRule="auto" w:line="360"/>
        <w:ind w:left="116" w:right="-1" w:firstLine="709"/>
        <w:rPr>
          <w:sz w:val="28"/>
          <w:szCs w:val="28"/>
        </w:rPr>
      </w:pPr>
      <w:r>
        <w:rPr>
          <w:sz w:val="28"/>
          <w:szCs w:val="28"/>
        </w:rPr>
        <w:t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ЗПР; место в структуре учебного плана, а также подходы к отбору содержания и планируемым результатам.</w:t>
      </w:r>
    </w:p>
    <w:p>
      <w:pPr>
        <w:pStyle w:val="Style16"/>
        <w:spacing w:lineRule="auto" w:line="360"/>
        <w:ind w:left="116" w:right="-1" w:firstLine="709"/>
        <w:rPr>
          <w:sz w:val="28"/>
          <w:szCs w:val="28"/>
        </w:rPr>
      </w:pPr>
      <w:r>
        <w:rPr>
          <w:sz w:val="28"/>
          <w:szCs w:val="28"/>
        </w:rPr>
        <w:t xml:space="preserve">Содержание обучения раскрывает содержательные линии для обязательного изучения изобразительного искусства на уровне начального общего образования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федеральной программе воспитания. Программа разработана с учётом актуальных целей и задач обучения и воспитания, развития обучающихся с ЗПР и условий, необходимых для достижения личностных, метапредментных и предметных результатов при освоении предметной области «Искусство» (Изобразительное искусство). </w:t>
      </w:r>
    </w:p>
    <w:p>
      <w:pPr>
        <w:pStyle w:val="Normal"/>
        <w:spacing w:lineRule="auto" w:line="360" w:before="0" w:after="0"/>
        <w:ind w:firstLine="709"/>
        <w:rPr/>
      </w:pPr>
      <w:r>
        <w:rPr/>
      </w:r>
      <w:r>
        <w:br w:type="page"/>
      </w:r>
    </w:p>
    <w:p>
      <w:pPr>
        <w:pStyle w:val="1"/>
        <w:spacing w:lineRule="auto" w:line="360" w:before="0" w:after="0"/>
        <w:ind w:firstLine="709"/>
        <w:rPr/>
      </w:pPr>
      <w:bookmarkStart w:id="1" w:name="_Toc142329392"/>
      <w:r>
        <w:rPr/>
        <w:t>ПОЯСНИТЕЛЬНАЯ ЗАПИСКА</w:t>
      </w:r>
      <w:bookmarkEnd w:id="1"/>
    </w:p>
    <w:p>
      <w:pPr>
        <w:pStyle w:val="Style16"/>
        <w:spacing w:lineRule="auto" w:line="360"/>
        <w:ind w:left="116" w:right="114" w:firstLine="709"/>
        <w:rPr>
          <w:sz w:val="28"/>
          <w:szCs w:val="28"/>
        </w:rPr>
      </w:pPr>
      <w:r>
        <w:rPr>
          <w:sz w:val="28"/>
          <w:szCs w:val="28"/>
        </w:rPr>
        <w:t>Федеральная рабочая программа по изобразительному искусству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требованиях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для обучающихся с ОВЗ, а также ориентирована на целевые приоритеты духовно-нравственного развития, воспитания и социализации обучающихся, сформулированные в федеральной программе воспитания.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Содержание программы распределено по годам обучения и модулям с учётом особых образовательных потребностей обучающихся с ЗПР, проверяемых требований к результатам освоения учебного предмета, выносимым на промежуточную аттестацию.</w:t>
      </w:r>
    </w:p>
    <w:p>
      <w:pPr>
        <w:pStyle w:val="Style16"/>
        <w:spacing w:lineRule="auto" w:line="360"/>
        <w:ind w:left="0" w:right="0" w:firstLine="709"/>
        <w:rPr>
          <w:rFonts w:ascii="Calibri" w:hAnsi="Calibri" w:eastAsia="Calibri" w:cs="" w:asciiTheme="minorHAnsi" w:cstheme="minorBidi" w:eastAsiaTheme="minorHAnsi" w:hAnsiTheme="minorHAnsi"/>
          <w:kern w:val="2"/>
          <w:sz w:val="22"/>
          <w:szCs w:val="22"/>
          <w14:ligatures w14:val="standardContextual"/>
        </w:rPr>
      </w:pPr>
      <w:r>
        <w:rPr>
          <w:sz w:val="28"/>
          <w:szCs w:val="28"/>
        </w:rPr>
        <w:t>Федеральная рабочая программа учитывает особенности развития обучающихся с ЗПР 7–10 лет, однако содержание занятий может также адаптироваться с учётом индивидуальных психофизических особенностей обучающихся.</w:t>
      </w:r>
      <w:r>
        <w:rPr>
          <w:rFonts w:eastAsia="Calibri" w:cs="" w:ascii="Calibri" w:hAnsi="Calibri" w:asciiTheme="minorHAnsi" w:cstheme="minorBidi" w:eastAsiaTheme="minorHAnsi" w:hAnsiTheme="minorHAnsi"/>
          <w:kern w:val="2"/>
          <w:sz w:val="22"/>
          <w:szCs w:val="22"/>
          <w14:ligatures w14:val="standardContextual"/>
        </w:rPr>
        <w:t xml:space="preserve"> 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 xml:space="preserve">Изобразительная деятельность способствует коррекции недостатков аналитико-синтетической деятельности мышления, позволяет совершенствовать произвольную регуляцию деятельности, речевое планирование, а также преодолевать несовершенство ручной моторики, пространственных представлений, зрительно-моторной координации. Собственная изобразительная деятельность позволяет ребенку с ЗПР выражать свои эмоции и чувства, овладевать навыками символизации, что поднимает психическое развитие на качественно новую ступень.  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 xml:space="preserve">Уроки по изобразительному искусству для обучающихся с ЗПР решают не только образовательные, но и коррекционные задачи. 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b/>
          <w:sz w:val="28"/>
          <w:szCs w:val="28"/>
        </w:rPr>
        <w:t>Основная цель</w:t>
      </w:r>
      <w:r>
        <w:rPr>
          <w:sz w:val="28"/>
          <w:szCs w:val="28"/>
        </w:rPr>
        <w:t xml:space="preserve"> преподавания предмета «Изобразительное искусство»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потенциала.</w:t>
      </w:r>
    </w:p>
    <w:p>
      <w:pPr>
        <w:pStyle w:val="Style16"/>
        <w:spacing w:lineRule="auto" w:line="360"/>
        <w:ind w:left="116" w:right="114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Специальная цель </w:t>
      </w:r>
      <w:r>
        <w:rPr>
          <w:sz w:val="28"/>
          <w:szCs w:val="28"/>
        </w:rPr>
        <w:t>изучения предмета «Изобразительное искусство» в соответствии с федеральной адаптированной общеобразовательной программой начального общего образования для обучающихся с ЗПР заключается:</w:t>
      </w:r>
    </w:p>
    <w:p>
      <w:pPr>
        <w:pStyle w:val="Style16"/>
        <w:numPr>
          <w:ilvl w:val="0"/>
          <w:numId w:val="2"/>
        </w:numPr>
        <w:spacing w:lineRule="auto" w:line="360"/>
        <w:ind w:left="709" w:right="114" w:hanging="360"/>
        <w:rPr>
          <w:sz w:val="28"/>
          <w:szCs w:val="28"/>
        </w:rPr>
      </w:pPr>
      <w:r>
        <w:rPr>
          <w:sz w:val="28"/>
          <w:szCs w:val="28"/>
        </w:rPr>
        <w:t>в создании условий, обеспечивающих усвоение изобразительного, творческого, социального и культурного опыта учащимися с ЗПР для успешной социализации в обществе;</w:t>
      </w:r>
    </w:p>
    <w:p>
      <w:pPr>
        <w:pStyle w:val="Style16"/>
        <w:numPr>
          <w:ilvl w:val="0"/>
          <w:numId w:val="2"/>
        </w:numPr>
        <w:spacing w:lineRule="auto" w:line="360"/>
        <w:ind w:left="709" w:right="114" w:hanging="360"/>
        <w:rPr>
          <w:sz w:val="28"/>
          <w:szCs w:val="28"/>
        </w:rPr>
      </w:pPr>
      <w:r>
        <w:rPr>
          <w:sz w:val="28"/>
          <w:szCs w:val="28"/>
        </w:rPr>
        <w:t>в приобретении первоначального опыта изобразительной деятельности на основе овладения знаниями в области искусства, изобразительными умениями и проектной деятельностью;</w:t>
      </w:r>
    </w:p>
    <w:p>
      <w:pPr>
        <w:pStyle w:val="Style16"/>
        <w:numPr>
          <w:ilvl w:val="0"/>
          <w:numId w:val="2"/>
        </w:numPr>
        <w:spacing w:lineRule="auto" w:line="360"/>
        <w:ind w:left="709" w:right="114" w:hanging="360"/>
        <w:rPr>
          <w:sz w:val="28"/>
          <w:szCs w:val="28"/>
        </w:rPr>
      </w:pPr>
      <w:r>
        <w:rPr>
          <w:sz w:val="28"/>
          <w:szCs w:val="28"/>
        </w:rPr>
        <w:t>в формировании позитивного эмоционально-ценностного отношения к искусству и людям творческих профессий.</w:t>
      </w:r>
    </w:p>
    <w:p>
      <w:pPr>
        <w:pStyle w:val="Style16"/>
        <w:spacing w:lineRule="auto" w:line="360"/>
        <w:ind w:left="116" w:right="114" w:firstLine="709"/>
        <w:rPr>
          <w:sz w:val="28"/>
          <w:szCs w:val="28"/>
        </w:rPr>
      </w:pPr>
      <w:r>
        <w:rPr>
          <w:b/>
          <w:sz w:val="28"/>
          <w:szCs w:val="28"/>
        </w:rPr>
        <w:t>Общие задачи</w:t>
      </w:r>
      <w:r>
        <w:rPr>
          <w:sz w:val="28"/>
          <w:szCs w:val="28"/>
        </w:rPr>
        <w:t xml:space="preserve"> курса:</w:t>
      </w:r>
    </w:p>
    <w:p>
      <w:pPr>
        <w:pStyle w:val="Style16"/>
        <w:numPr>
          <w:ilvl w:val="0"/>
          <w:numId w:val="2"/>
        </w:numPr>
        <w:spacing w:lineRule="auto" w:line="360"/>
        <w:ind w:left="709" w:right="114" w:hanging="360"/>
        <w:rPr>
          <w:sz w:val="28"/>
          <w:szCs w:val="28"/>
        </w:rPr>
      </w:pPr>
      <w:r>
        <w:rPr>
          <w:sz w:val="28"/>
          <w:szCs w:val="28"/>
        </w:rPr>
        <w:t>формирование первоначальных представлений о роли изобразительного искусства в жизни человека, его духовно-нравственном развитии;</w:t>
      </w:r>
    </w:p>
    <w:p>
      <w:pPr>
        <w:pStyle w:val="Style16"/>
        <w:numPr>
          <w:ilvl w:val="0"/>
          <w:numId w:val="2"/>
        </w:numPr>
        <w:spacing w:lineRule="auto" w:line="360"/>
        <w:ind w:left="709" w:right="114" w:hanging="360"/>
        <w:rPr>
          <w:sz w:val="28"/>
          <w:szCs w:val="28"/>
        </w:rPr>
      </w:pPr>
      <w:r>
        <w:rPr>
          <w:sz w:val="28"/>
          <w:szCs w:val="28"/>
        </w:rPr>
        <w:t>формирование эстетических чувств, умений видеть и понимать красивое, дифференцировать «красивое» от «некрасивого», умения высказывать оценочные суждения о произведениях искусства;</w:t>
      </w:r>
    </w:p>
    <w:p>
      <w:pPr>
        <w:pStyle w:val="Style16"/>
        <w:numPr>
          <w:ilvl w:val="0"/>
          <w:numId w:val="2"/>
        </w:numPr>
        <w:spacing w:lineRule="auto" w:line="360"/>
        <w:ind w:left="709" w:right="114" w:hanging="360"/>
        <w:rPr>
          <w:sz w:val="28"/>
          <w:szCs w:val="28"/>
        </w:rPr>
      </w:pPr>
      <w:r>
        <w:rPr>
          <w:sz w:val="28"/>
          <w:szCs w:val="28"/>
        </w:rPr>
        <w:t>формирование умения выражать собственные мысли и чувства от воспринятого, делиться впечатлениями, достаточно адекватно используя терминологическую и тематическую лексику;</w:t>
      </w:r>
    </w:p>
    <w:p>
      <w:pPr>
        <w:pStyle w:val="Style16"/>
        <w:numPr>
          <w:ilvl w:val="0"/>
          <w:numId w:val="2"/>
        </w:numPr>
        <w:spacing w:lineRule="auto" w:line="360"/>
        <w:ind w:left="709" w:right="114" w:hanging="360"/>
        <w:rPr>
          <w:sz w:val="28"/>
          <w:szCs w:val="28"/>
        </w:rPr>
      </w:pPr>
      <w:r>
        <w:rPr>
          <w:sz w:val="28"/>
          <w:szCs w:val="28"/>
        </w:rPr>
        <w:t>овладение элементарными практическими умениями и навыками в различных видах художественной деятельности (изобразительного, декоративно-прикладного и народного искусства, рисунке, живописи, скульптуре, дизайна и др.),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>
      <w:pPr>
        <w:pStyle w:val="Style16"/>
        <w:numPr>
          <w:ilvl w:val="0"/>
          <w:numId w:val="2"/>
        </w:numPr>
        <w:spacing w:lineRule="auto" w:line="360"/>
        <w:ind w:left="709" w:right="114" w:hanging="360"/>
        <w:rPr>
          <w:sz w:val="28"/>
          <w:szCs w:val="28"/>
        </w:rPr>
      </w:pPr>
      <w:r>
        <w:rPr>
          <w:sz w:val="28"/>
          <w:szCs w:val="28"/>
        </w:rPr>
        <w:t>воспитание активного эмоционально-эстетического отношения к произведениям искусства;</w:t>
      </w:r>
    </w:p>
    <w:p>
      <w:pPr>
        <w:pStyle w:val="Style16"/>
        <w:numPr>
          <w:ilvl w:val="0"/>
          <w:numId w:val="2"/>
        </w:numPr>
        <w:spacing w:lineRule="auto" w:line="360"/>
        <w:ind w:left="709" w:right="114" w:hanging="360"/>
        <w:rPr>
          <w:sz w:val="28"/>
          <w:szCs w:val="28"/>
        </w:rPr>
      </w:pPr>
      <w:r>
        <w:rPr>
          <w:sz w:val="28"/>
          <w:szCs w:val="28"/>
        </w:rPr>
        <w:t>формирование умения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</w:t>
      </w:r>
    </w:p>
    <w:p>
      <w:pPr>
        <w:pStyle w:val="Style16"/>
        <w:numPr>
          <w:ilvl w:val="0"/>
          <w:numId w:val="2"/>
        </w:numPr>
        <w:spacing w:lineRule="auto" w:line="360"/>
        <w:ind w:left="709" w:right="114" w:hanging="360"/>
        <w:rPr>
          <w:sz w:val="28"/>
          <w:szCs w:val="28"/>
        </w:rPr>
      </w:pPr>
      <w:r>
        <w:rPr>
          <w:sz w:val="28"/>
          <w:szCs w:val="28"/>
        </w:rPr>
        <w:t>овладение практическими умениями самовыражения средствами изобразительного искусства.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Содержание предмета охватывает все основные виды визуально-пространственных искусств: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обучающихся с ЗПР большое значение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носит обучающий характер.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 занятиях обучающиеся с ЗПР знакомятся с многообразием видов художественной деятельности и технически доступным разнообразием художественных материалов. </w:t>
      </w:r>
      <w:r>
        <w:rPr>
          <w:rFonts w:cs="Times New Roman" w:ascii="Times New Roman" w:hAnsi="Times New Roman"/>
          <w:bCs/>
          <w:i/>
          <w:sz w:val="28"/>
          <w:szCs w:val="28"/>
        </w:rPr>
        <w:t>Практическая художественно-творческая деятельность занимает приоритетное пространство учебного времени</w:t>
      </w:r>
      <w:r>
        <w:rPr>
          <w:rFonts w:cs="Times New Roman" w:ascii="Times New Roman" w:hAnsi="Times New Roman"/>
          <w:i/>
          <w:sz w:val="28"/>
          <w:szCs w:val="28"/>
        </w:rPr>
        <w:t xml:space="preserve">. 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 xml:space="preserve">Предмет «Изобразительное искусство» имеет важное </w:t>
      </w:r>
      <w:r>
        <w:rPr>
          <w:b/>
          <w:sz w:val="28"/>
          <w:szCs w:val="28"/>
        </w:rPr>
        <w:t>коррекционно-развивающее значение</w:t>
      </w:r>
      <w:r>
        <w:rPr>
          <w:sz w:val="28"/>
          <w:szCs w:val="28"/>
        </w:rPr>
        <w:t xml:space="preserve">: </w:t>
      </w:r>
    </w:p>
    <w:p>
      <w:pPr>
        <w:pStyle w:val="Style16"/>
        <w:numPr>
          <w:ilvl w:val="0"/>
          <w:numId w:val="3"/>
        </w:numPr>
        <w:spacing w:lineRule="auto" w:line="360"/>
        <w:ind w:left="709" w:right="114" w:hanging="425"/>
        <w:rPr>
          <w:sz w:val="28"/>
          <w:szCs w:val="28"/>
        </w:rPr>
      </w:pPr>
      <w:r>
        <w:rPr>
          <w:sz w:val="28"/>
          <w:szCs w:val="28"/>
        </w:rPr>
        <w:t>способствует коррекции недостатков познавательной деятельности обучающихся с ЗПР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>
      <w:pPr>
        <w:pStyle w:val="Style16"/>
        <w:numPr>
          <w:ilvl w:val="0"/>
          <w:numId w:val="3"/>
        </w:numPr>
        <w:spacing w:lineRule="auto" w:line="360"/>
        <w:ind w:left="709" w:right="114" w:hanging="425"/>
        <w:rPr>
          <w:sz w:val="28"/>
          <w:szCs w:val="28"/>
        </w:rPr>
      </w:pPr>
      <w:r>
        <w:rPr>
          <w:sz w:val="28"/>
          <w:szCs w:val="28"/>
        </w:rPr>
        <w:t>формирует умение находить в изображаемом существенные признаки, устанавливать сходство и различие;</w:t>
      </w:r>
    </w:p>
    <w:p>
      <w:pPr>
        <w:pStyle w:val="Style16"/>
        <w:numPr>
          <w:ilvl w:val="0"/>
          <w:numId w:val="3"/>
        </w:numPr>
        <w:spacing w:lineRule="auto" w:line="360"/>
        <w:ind w:left="709" w:right="114" w:hanging="425"/>
        <w:rPr>
          <w:sz w:val="28"/>
          <w:szCs w:val="28"/>
        </w:rPr>
      </w:pPr>
      <w:r>
        <w:rPr>
          <w:sz w:val="28"/>
          <w:szCs w:val="28"/>
        </w:rPr>
        <w:t>содействует развитию у обучающихся с ЗПР аналитико-синтетической деятельности, умения сравнивать, обобщать;</w:t>
      </w:r>
    </w:p>
    <w:p>
      <w:pPr>
        <w:pStyle w:val="Style16"/>
        <w:numPr>
          <w:ilvl w:val="0"/>
          <w:numId w:val="3"/>
        </w:numPr>
        <w:spacing w:lineRule="auto" w:line="360"/>
        <w:ind w:left="709" w:right="114" w:hanging="425"/>
        <w:rPr>
          <w:sz w:val="28"/>
          <w:szCs w:val="28"/>
        </w:rPr>
      </w:pPr>
      <w:r>
        <w:rPr>
          <w:sz w:val="28"/>
          <w:szCs w:val="28"/>
        </w:rPr>
        <w:t>учит ориентироваться в задании и планировать свою работу, намечать последовательность выполнения рисунка;</w:t>
      </w:r>
    </w:p>
    <w:p>
      <w:pPr>
        <w:pStyle w:val="Style16"/>
        <w:numPr>
          <w:ilvl w:val="0"/>
          <w:numId w:val="3"/>
        </w:numPr>
        <w:spacing w:lineRule="auto" w:line="360"/>
        <w:ind w:left="709" w:right="114" w:hanging="425"/>
        <w:rPr>
          <w:sz w:val="28"/>
          <w:szCs w:val="28"/>
        </w:rPr>
      </w:pPr>
      <w:r>
        <w:rPr>
          <w:sz w:val="28"/>
          <w:szCs w:val="28"/>
        </w:rPr>
        <w:t>способствует исправлению недостатков моторики и совершенствованию зрительно-двигательной координации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>
      <w:pPr>
        <w:pStyle w:val="Style16"/>
        <w:numPr>
          <w:ilvl w:val="0"/>
          <w:numId w:val="3"/>
        </w:numPr>
        <w:spacing w:lineRule="auto" w:line="360"/>
        <w:ind w:left="709" w:right="114" w:hanging="425"/>
        <w:rPr>
          <w:sz w:val="28"/>
          <w:szCs w:val="28"/>
        </w:rPr>
      </w:pPr>
      <w:r>
        <w:rPr>
          <w:sz w:val="28"/>
          <w:szCs w:val="28"/>
        </w:rPr>
        <w:t>формирует у обучающихся с ЗПР знания элементарных основ реалистического рисунка, навыки рисования с натуры, декоративного рисования;</w:t>
      </w:r>
    </w:p>
    <w:p>
      <w:pPr>
        <w:pStyle w:val="Style16"/>
        <w:numPr>
          <w:ilvl w:val="0"/>
          <w:numId w:val="3"/>
        </w:numPr>
        <w:spacing w:lineRule="auto" w:line="360"/>
        <w:ind w:left="709" w:right="114" w:hanging="425"/>
        <w:rPr>
          <w:sz w:val="28"/>
          <w:szCs w:val="28"/>
        </w:rPr>
      </w:pPr>
      <w:r>
        <w:rPr>
          <w:sz w:val="28"/>
          <w:szCs w:val="28"/>
        </w:rPr>
        <w:t>знакомит обучающихся с ЗПР с отдельными произведениями изобразительного, декоративно-прикладного и народного искусства, воспитывает активное эмоционально-эстетическое отношение к ним;</w:t>
      </w:r>
    </w:p>
    <w:p>
      <w:pPr>
        <w:pStyle w:val="Style16"/>
        <w:numPr>
          <w:ilvl w:val="0"/>
          <w:numId w:val="3"/>
        </w:numPr>
        <w:spacing w:lineRule="auto" w:line="360"/>
        <w:ind w:left="709" w:right="0" w:hanging="425"/>
        <w:rPr>
          <w:sz w:val="28"/>
          <w:szCs w:val="28"/>
        </w:rPr>
      </w:pPr>
      <w:r>
        <w:rPr>
          <w:sz w:val="28"/>
          <w:szCs w:val="28"/>
        </w:rPr>
        <w:t>развивает у обучающихся с ЗПР речь, художественный вкус, интерес и любовь к изобразительной деятельности.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Уроки изобразительного искусства при правильной их организации способствуют формированию личности обучающегося с ЗПР, воспитанию у него положительных навыков и привычек, вносят свой вклад в формирование универсальных учебных действий и сферы жизненной компетенции. В зависимости от степени выраженности нарушений регуляторных процессов младших школьников с ЗПР регулятивные УУД могут формироваться в более долгие сроки, в связи с чем допустимым является оказание помощи организационного плана и руководящий контроль педагога при выполнении учебной работы обучающимися.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Преподавание учебного предмета «Изобразительное искусство» предусматривает предметно-практическую изобразительную деятельность с учетом характера затруднений и потенциальных возможностей обучающихся с ЗПР, раскрывает содержание, методы и приемы обучения изобразительным умениям, учитывает основные положения дифференцированного подхода к обучающимся.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В урочное время деятельность обучающихся с ЗПР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Место учебного предмета «Изобразительное искусство» в учебном плане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государственным образовательным стандартом начального общего образования обучающихся с ОВЗ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1–4 классов программы начального общего образования в объёме одного учебного часа в неделю. Изучение содержания всех модулей в 1–4 классах обязательно.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Общее число часов, отведённых на изучение учебного предмета «Изобразительное искусство», — 168 ч (один час в неделю в каждом классе).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1 класс — 33 ч, 1 дополнительный класс — 33 ч, 2 класс — 34 ч, 3 класс — 34 ч, 4 класс — 34 ч.</w:t>
      </w:r>
    </w:p>
    <w:p>
      <w:pPr>
        <w:pStyle w:val="Style16"/>
        <w:spacing w:lineRule="auto" w:line="36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6"/>
        <w:spacing w:lineRule="auto" w:line="36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8"/>
          <w:szCs w:val="28"/>
          <w14:ligatures w14:val="none"/>
        </w:rPr>
      </w:r>
      <w:bookmarkStart w:id="2" w:name="_Hlk141871935"/>
      <w:bookmarkStart w:id="3" w:name="_Hlk141871935"/>
      <w:r>
        <w:br w:type="page"/>
      </w:r>
    </w:p>
    <w:p>
      <w:pPr>
        <w:pStyle w:val="1"/>
        <w:rPr/>
      </w:pPr>
      <w:bookmarkStart w:id="4" w:name="_Hlk141871935"/>
      <w:bookmarkStart w:id="5" w:name="_Toc142329393"/>
      <w:r>
        <w:rPr/>
        <w:t>СОДЕРЖАНИЕ УЧЕБНОГО ПРЕДМЕТА «ИЗОБРАЗИТЕЛЬНОЕ ИСКУССТВО»</w:t>
      </w:r>
      <w:bookmarkEnd w:id="4"/>
      <w:bookmarkEnd w:id="5"/>
    </w:p>
    <w:p>
      <w:pPr>
        <w:pStyle w:val="Style16"/>
        <w:spacing w:lineRule="auto" w:line="36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"/>
        <w:rPr/>
      </w:pPr>
      <w:bookmarkStart w:id="6" w:name="_Toc110614548"/>
      <w:bookmarkStart w:id="7" w:name="_Toc142329394"/>
      <w:r>
        <w:rPr/>
        <w:t>1 КЛАСС</w:t>
      </w:r>
      <w:bookmarkEnd w:id="7"/>
      <w:r>
        <w:rPr/>
        <w:t xml:space="preserve"> </w:t>
      </w:r>
      <w:bookmarkEnd w:id="6"/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«Графика»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" w:cs="" w:cstheme="majorBidi" w:eastAsiaTheme="majorEastAsia"/>
          <w:b/>
          <w:sz w:val="28"/>
          <w:szCs w:val="24"/>
        </w:rPr>
      </w:pPr>
      <w:r>
        <w:rPr>
          <w:rFonts w:eastAsia="" w:cs="" w:ascii="Times New Roman" w:hAnsi="Times New Roman" w:cstheme="majorBidi" w:eastAsiaTheme="majorEastAsia"/>
          <w:b/>
          <w:sz w:val="28"/>
          <w:szCs w:val="24"/>
        </w:rPr>
        <w:t>Модуль «Живопись»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Живописное изображение разных цветков по представлению и восприятию. Развитие навыков работы гуашью.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Развитие воображения.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" w:cs="" w:cstheme="majorBidi" w:eastAsiaTheme="majorEastAsia"/>
          <w:b/>
          <w:sz w:val="28"/>
          <w:szCs w:val="24"/>
        </w:rPr>
      </w:pPr>
      <w:r>
        <w:rPr>
          <w:rFonts w:eastAsia="" w:cs="" w:ascii="Times New Roman" w:hAnsi="Times New Roman" w:cstheme="majorBidi" w:eastAsiaTheme="majorEastAsia"/>
          <w:b/>
          <w:sz w:val="28"/>
          <w:szCs w:val="24"/>
        </w:rPr>
        <w:t>Модуль «Скульптура»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Изображение в объёме. Приёмы работы с пластилином; дощечка, стек, тряпочка.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" w:cs="" w:cstheme="majorBidi" w:eastAsiaTheme="majorEastAsia"/>
          <w:b/>
          <w:sz w:val="28"/>
          <w:szCs w:val="24"/>
        </w:rPr>
      </w:pPr>
      <w:r>
        <w:rPr>
          <w:rFonts w:eastAsia="" w:cs="" w:ascii="Times New Roman" w:hAnsi="Times New Roman" w:cstheme="majorBidi" w:eastAsiaTheme="majorEastAsia"/>
          <w:b/>
          <w:sz w:val="28"/>
          <w:szCs w:val="24"/>
        </w:rPr>
        <w:t>Модуль «Декоративно-прикладное искусство»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Оригами — создание игрушки для новогодней ёлки. Приёмы складывания бумаги.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" w:cs="" w:cstheme="majorBidi" w:eastAsiaTheme="majorEastAsia"/>
          <w:b/>
          <w:sz w:val="28"/>
          <w:szCs w:val="24"/>
        </w:rPr>
      </w:pPr>
      <w:r>
        <w:rPr>
          <w:rFonts w:eastAsia="" w:cs="" w:ascii="Times New Roman" w:hAnsi="Times New Roman" w:cstheme="majorBidi" w:eastAsiaTheme="majorEastAsia"/>
          <w:b/>
          <w:sz w:val="28"/>
          <w:szCs w:val="24"/>
        </w:rPr>
        <w:t>Модуль «Архитектура»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" w:cs="" w:cstheme="majorBidi" w:eastAsiaTheme="majorEastAsia"/>
          <w:b/>
          <w:sz w:val="28"/>
          <w:szCs w:val="24"/>
        </w:rPr>
      </w:pPr>
      <w:r>
        <w:rPr>
          <w:rFonts w:eastAsia="" w:cs="" w:ascii="Times New Roman" w:hAnsi="Times New Roman" w:cstheme="majorBidi" w:eastAsiaTheme="majorEastAsia"/>
          <w:b/>
          <w:sz w:val="28"/>
          <w:szCs w:val="24"/>
        </w:rPr>
        <w:t>Модуль «Восприятие произведений искусства»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сюжетного содержания детских работ.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Васнецова, М.А. Врубеля и другие по выбору учителя).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" w:cs="" w:cstheme="majorBidi" w:eastAsiaTheme="majorEastAsia"/>
          <w:b/>
          <w:sz w:val="28"/>
          <w:szCs w:val="24"/>
        </w:rPr>
      </w:pPr>
      <w:r>
        <w:rPr>
          <w:rFonts w:eastAsia="" w:cs="" w:ascii="Times New Roman" w:hAnsi="Times New Roman" w:cstheme="majorBidi" w:eastAsiaTheme="majorEastAsia"/>
          <w:b/>
          <w:sz w:val="28"/>
          <w:szCs w:val="24"/>
        </w:rPr>
        <w:t>Модуль «Азбука цифровой графики»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Фотографирование мелких деталей природы, выражение ярких зрительных впечатлений.</w:t>
      </w:r>
    </w:p>
    <w:p>
      <w:pPr>
        <w:pStyle w:val="2"/>
        <w:rPr/>
      </w:pPr>
      <w:bookmarkStart w:id="8" w:name="_Toc142329395"/>
      <w:r>
        <w:rPr/>
        <w:t>1 ДОПОЛНИТЕЛЬНЫЙ КЛАСС</w:t>
      </w:r>
      <w:bookmarkEnd w:id="8"/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«Графика»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Линейный рисунок. Графические материалы для линейного рисунка и их особенности.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Рисование с натуры: разные листья и их форма.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«Живопись»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Цвет как одно из главных средств выражения в изобразительном искусстве. Навыки работы гуашью в условиях урока.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Эмоциональная выразительность цвета, способы выражение настроения в изображаемом сюжете.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Техника монотипии. Представления о симметрии. Развитие воображения.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«Скульптура»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Изображение в объёме.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Объёмная аппликация из бумаги и картона.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Дизайн предмета: изготовление нарядной упаковки путём складывания бумаги и аппликации.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«Архитектура»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Макетирование (или аппликация) пространственной среды сказочного города из бумаги, картона или пластилина.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эмоционального содержания детских работ.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Васнецова, М.А. Врубеля и другие по выбору учителя).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Фотографирование с целью выражения ярких зрительных впечатлений.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Обсуждение в условиях урока ученических фотографий, соответствующих изучаемой теме.</w:t>
      </w:r>
    </w:p>
    <w:p>
      <w:pPr>
        <w:pStyle w:val="3"/>
        <w:tabs>
          <w:tab w:val="clear" w:pos="708"/>
          <w:tab w:val="left" w:pos="1164" w:leader="none"/>
        </w:tabs>
        <w:spacing w:lineRule="auto" w:line="360" w:before="0" w:after="0"/>
        <w:ind w:left="708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2"/>
        <w:rPr/>
      </w:pPr>
      <w:bookmarkStart w:id="9" w:name="_Toc142329396"/>
      <w:bookmarkStart w:id="10" w:name="_Toc110614549"/>
      <w:r>
        <w:rPr/>
        <w:t>2 КЛАСС</w:t>
      </w:r>
      <w:bookmarkEnd w:id="9"/>
      <w:bookmarkEnd w:id="10"/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«Графика»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Пастель и мелки — особенности и выразительные свойства графических материалов, приёмы работы.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Ритм пятен: знакомство с основами композиции. Расположение пятна на плоскости листа: сгущение, разброс, доминанта, равновесие, спокойствие и движение.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Пропорции — соотношение частей и целого. Выразительные свойства пропорций (на основе рисунков птиц).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форму натурного предмета.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Графический рисунок животного. Рассматривание графических произведений анималистического жанра.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«Живопись»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Акварель и её свойства. Акварельные кисти. Приёмы работы акварелью.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Цвет тёплый и холодный — цветовой контраст.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Цвет открытый — звонкий и приглушённый, тихий. Эмоциональная выразительность цвета.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И.К. Айвазовского.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Изображение сказочного персонажа с ярко выраженным характером (образ мужской или женский).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«Скульптура»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Лепка из пластилина или глины игрушки —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Наблюдение узоров в природе (на основе фотографий в условиях урока): снежинки, паутинки, роса на листьях и др. Сопоставление с орнаментами в предметах декоративно-прикладного искусства (кружево, вышивка, ювелирные изделия и др.).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Поделки из подручных нехудожественных материалов.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«Архитектура»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Рисунок дома для доброго или злого сказочного персонажа (иллюстрация сказки по выбору учителя).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Восприятие орнаментальных произведений прикладного искусства (кружево, шитьё, резьба и роспись и др.).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Восприятие произведений анималистического жанра в графике (произведения В. В. Ватагина, Е. И. Чарушина и др.) и в скульптуре (произведения В. В. Ватагина). Наблюдение животных с точки зрения их пропорций, характера движения, пластики.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Компьютерные средства изображения. Виды линий (в программе Paint или другом графическом редакторе).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Освоение инструментов традиционного рисования (карандаш, кисточка, ластик, заливка и др.) в программе Paint на основе простых сюжетов (например, образ дерева).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 и др.).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Художественная фотография. Расположение объекта в кадре. Обсуждение в условиях урока ученических фотографий, соответствующих изучаемой теме.</w:t>
      </w:r>
    </w:p>
    <w:p>
      <w:pPr>
        <w:pStyle w:val="Normal"/>
        <w:widowControl w:val="false"/>
        <w:numPr>
          <w:ilvl w:val="0"/>
          <w:numId w:val="0"/>
        </w:numPr>
        <w:spacing w:lineRule="auto" w:line="360" w:before="0" w:after="0"/>
        <w:ind w:left="118" w:firstLine="709"/>
        <w:jc w:val="both"/>
        <w:outlineLvl w:val="2"/>
        <w:rPr>
          <w:rFonts w:ascii="Times New Roman" w:hAnsi="Times New Roman" w:eastAsia="Trebuchet MS" w:cs="Times New Roman"/>
          <w:b/>
          <w:kern w:val="0"/>
          <w:sz w:val="28"/>
          <w:szCs w:val="28"/>
          <w14:ligatures w14:val="none"/>
        </w:rPr>
      </w:pPr>
      <w:r>
        <w:rPr>
          <w:rFonts w:eastAsia="Trebuchet MS" w:cs="Times New Roman" w:ascii="Times New Roman" w:hAnsi="Times New Roman"/>
          <w:b/>
          <w:kern w:val="0"/>
          <w:sz w:val="28"/>
          <w:szCs w:val="28"/>
          <w14:ligatures w14:val="none"/>
        </w:rPr>
      </w:r>
      <w:bookmarkStart w:id="11" w:name="_Toc110614550"/>
      <w:bookmarkStart w:id="12" w:name="_Toc110614550"/>
    </w:p>
    <w:p>
      <w:pPr>
        <w:pStyle w:val="2"/>
        <w:rPr/>
      </w:pPr>
      <w:bookmarkStart w:id="13" w:name="_Toc110614550"/>
      <w:bookmarkStart w:id="14" w:name="_Toc142329397"/>
      <w:r>
        <w:rPr/>
        <w:t>3 КЛАСС</w:t>
      </w:r>
      <w:bookmarkEnd w:id="13"/>
      <w:bookmarkEnd w:id="14"/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«Графика»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Эскизы обложки и иллюстраций к детской книге сказок (сказка по выбору). Макет книги-игрушки. Совмещение изображения и текста. Расположение иллюстраций и текста на развороте книги.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Эскиз плаката или афиши. Совмещение шрифта и изображения. Особенности композиции плаката.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Транспорт в городе. Рисунки реальных или фантастических машин.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Изображение лица человека. Строение, пропорции, взаиморасположение частей лица.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Эскиз маски для маскарада: изображение лица — маски персонажа с ярко выраженным характером. Аппликация из цветной бумаги.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«Живопись»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Портрет человека по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«Скульптура»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Освоение знаний о видах скульптуры (по назначению) и жанрах скульптуры (по сюжету изображения).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Лепка эскиза парковой скульптуры. Выражение пластики движения в скульптуре. Работа с пластилином или глиной.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Эскизы орнаментов для росписи тканей. Раппорт. Трафарет и создание орнамента при помощи печаток или штампов.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Эскизы орнамента для росписи платка: симметрия или асимметрия построения композиции, ритмические чередования мотивов, наличие композиционного центра, роспись по канве. Рассматривание павловопосадских платков.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«Архитектура»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Зарисовки исторических памятников и архитектурных достопримечательностей города или села.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Транспорт в городе. Рисунки реальных или фантастических машин.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Восприятие объектов окружающего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Знания о видах пространственных искусств: виды определяются по назначению произведений в жизни людей.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Представления о произведениях крупнейших отечественных художников-пейзажистов: И.И. Шишкина, И.И. Левитана, А.К. Саврасова, В.Д. Поленова, А.И. Куинджи, И.К. Айвазовского и др.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Представления о произведениях крупнейших отечественных портретистов: В.И. Сурикова, И.Е. Репина, В.А. Серова и др.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 графическом редакторе создание рисунка элемента орнамента (паттерна), его копирование, многократное повторение, и создание орнамента, в основе которого раппорт. Вариативное создание орнаментов на основе одного и того же элемента.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Изображение и изучение мимики лица в программе Paint (или другом графическом редакторе).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Редактирование фотографий в программе Picture Manager: изменение яркости, контраста, насыщенности цвета.</w:t>
      </w:r>
    </w:p>
    <w:p>
      <w:pPr>
        <w:pStyle w:val="Normal"/>
        <w:widowControl w:val="false"/>
        <w:numPr>
          <w:ilvl w:val="0"/>
          <w:numId w:val="0"/>
        </w:numPr>
        <w:spacing w:lineRule="auto" w:line="360" w:before="0" w:after="0"/>
        <w:ind w:left="118" w:firstLine="709"/>
        <w:jc w:val="both"/>
        <w:outlineLvl w:val="2"/>
        <w:rPr>
          <w:rFonts w:ascii="Times New Roman" w:hAnsi="Times New Roman" w:eastAsia="Trebuchet MS" w:cs="Times New Roman"/>
          <w:kern w:val="0"/>
          <w:sz w:val="28"/>
          <w:szCs w:val="28"/>
          <w14:ligatures w14:val="none"/>
        </w:rPr>
      </w:pPr>
      <w:r>
        <w:rPr>
          <w:rFonts w:eastAsia="Trebuchet MS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2"/>
        <w:rPr/>
      </w:pPr>
      <w:bookmarkStart w:id="15" w:name="_Toc142329398"/>
      <w:bookmarkStart w:id="16" w:name="_Toc110614551"/>
      <w:r>
        <w:rPr/>
        <w:t>4 КЛАСС</w:t>
      </w:r>
      <w:bookmarkEnd w:id="15"/>
      <w:bookmarkEnd w:id="16"/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«Графика»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Графическое изображение героев былин, древних легенд, сказок и сказаний разных народов.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Изображение города — тематическая графическая композиция; использование карандаша, мелков, фломастеров (смешанная техника).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«Живопись»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Портретные изображения человека по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«Скульптура»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Знакомство со скульптурными памятниками героям и мемориальными комплексами.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Женский и мужской костюмы в традициях разных народов.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«Архитектура»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Разные виды изб и надворных построек.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Конструкция и изображение здания каменного собора. Роль собора в организации жизни древнего города, собор как архитектурная доминанта.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национальной культуры.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8"/>
          <w:szCs w:val="28"/>
          <w14:ligatures w14:val="none"/>
        </w:rPr>
      </w:r>
      <w:r>
        <w:br w:type="page"/>
      </w:r>
    </w:p>
    <w:p>
      <w:pPr>
        <w:pStyle w:val="1"/>
        <w:rPr>
          <w:rFonts w:eastAsia="Times New Roman"/>
        </w:rPr>
      </w:pPr>
      <w:bookmarkStart w:id="17" w:name="_Toc142329399"/>
      <w:r>
        <w:rPr>
          <w:rFonts w:eastAsia="Times New Roman"/>
        </w:rPr>
        <w:t>ПЛАНИРУЕМЫЕ РЕЗУЛЬТАТЫ ОСВОЕНИЯ УЧЕБНОГО ПРЕДМЕТА «ИЗОБРАЗИТЕЛЬНОЕ ИСКУССТВО» НА УРОВНЕ НАЧАЛЬНОГО ОБЩЕГО ОБРАЗОВАНИЯ</w:t>
      </w:r>
      <w:bookmarkEnd w:id="17"/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2"/>
        <w:rPr/>
      </w:pPr>
      <w:bookmarkStart w:id="18" w:name="_Toc142329400"/>
      <w:bookmarkStart w:id="19" w:name="_Toc110614553"/>
      <w:r>
        <w:rPr/>
        <w:t>Личностные результаты</w:t>
      </w:r>
      <w:bookmarkEnd w:id="18"/>
      <w:bookmarkEnd w:id="19"/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В центре федеральной рабочей программы по изобразительному искусству в соответствии с ФГОС начального общего образования обучающихся с ОВЗ находится личностное развитие обучающихся с ЗПР, приобщение их к российским традиционным духовным ценностям, а также социализация личности.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Программа призвана обеспечить достижение обучающимися личностных результатов: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уважения и ценностного отношения к своей Родине — России;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духовно-нравственное развитие обучающихся;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мотивацию к познанию и обучению, готовность к активному участию в социально-значимой деятельности;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 xml:space="preserve">позитивный опыт участия в творческой деятельности; 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i/>
          <w:sz w:val="28"/>
          <w:szCs w:val="28"/>
        </w:rPr>
        <w:t xml:space="preserve">Патриотическое воспитание </w:t>
      </w:r>
      <w:r>
        <w:rPr>
          <w:sz w:val="28"/>
          <w:szCs w:val="28"/>
        </w:rPr>
        <w:t xml:space="preserve"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i/>
          <w:sz w:val="28"/>
          <w:szCs w:val="28"/>
        </w:rPr>
        <w:t xml:space="preserve">Гражданское воспитание </w:t>
      </w:r>
      <w:r>
        <w:rPr>
          <w:sz w:val="28"/>
          <w:szCs w:val="28"/>
        </w:rPr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«изобразительное искусство» способствует пониманию особенностей жизни разных народов.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i/>
          <w:sz w:val="28"/>
          <w:szCs w:val="28"/>
        </w:rPr>
        <w:t xml:space="preserve">Духовно-нравственное воспитание </w:t>
      </w:r>
      <w:r>
        <w:rPr>
          <w:sz w:val="28"/>
          <w:szCs w:val="28"/>
        </w:rPr>
        <w:t>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i/>
          <w:sz w:val="28"/>
          <w:szCs w:val="28"/>
        </w:rPr>
        <w:t xml:space="preserve">Эстетическое воспитание — </w:t>
      </w:r>
      <w:r>
        <w:rPr>
          <w:sz w:val="28"/>
          <w:szCs w:val="28"/>
        </w:rPr>
        <w:t>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с ЗПР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i/>
          <w:sz w:val="28"/>
          <w:szCs w:val="28"/>
        </w:rPr>
        <w:t xml:space="preserve">Ценности познавательной деятельности </w:t>
      </w:r>
      <w:r>
        <w:rPr>
          <w:sz w:val="28"/>
          <w:szCs w:val="28"/>
        </w:rPr>
        <w:t>воспитываются как эмоционально окрашенный интерес к жизни людей и природы. Происходит это в процессе развития навыков восприятия и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i/>
          <w:sz w:val="28"/>
          <w:szCs w:val="28"/>
        </w:rPr>
        <w:t xml:space="preserve">Экологическое воспитание </w:t>
      </w:r>
      <w:r>
        <w:rPr>
          <w:sz w:val="28"/>
          <w:szCs w:val="28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i/>
          <w:sz w:val="28"/>
          <w:szCs w:val="28"/>
        </w:rPr>
        <w:t xml:space="preserve">Трудовое воспитание </w:t>
      </w:r>
      <w:r>
        <w:rPr>
          <w:sz w:val="28"/>
          <w:szCs w:val="28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а также умения сотрудничать с одноклассниками, работать в команде, выполнять коллективную работу.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20" w:name="_Toc142329401"/>
      <w:bookmarkStart w:id="21" w:name="_Toc110614554"/>
      <w:r>
        <w:rPr/>
        <w:t>Метапредметные результаты</w:t>
      </w:r>
      <w:bookmarkEnd w:id="20"/>
      <w:bookmarkEnd w:id="21"/>
    </w:p>
    <w:p>
      <w:pPr>
        <w:pStyle w:val="ListParagraph"/>
        <w:numPr>
          <w:ilvl w:val="0"/>
          <w:numId w:val="1"/>
        </w:numPr>
        <w:spacing w:lineRule="auto" w:line="360" w:before="0" w:after="0"/>
        <w:ind w:left="30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Овладение универсальными познавательными действиями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Пространственные представления и сенсорные способности: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пространстве класса и на плоскости;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отвечать на простые вопросы учителя, находить нужную информацию в пространстве;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характеризовать форму предмета, конструкции по предложенному плану, вопросам;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выявлять доминантные черты (характерные особенности) в визуальном образе на доступном для обучающегося с ЗПР уровне;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плоскостные и пространственные объекты по заданным основаниям на основе предложенного плана;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сопоставлять части и целое в видимом образе, предмете, конструкции;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пропорциональные отношения частей внутри целого и предметов между собой с помощью учителя;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выявлять и анализировать с помощью учителя ритмические отношения в пространстве и в изображении (визуальном образе) на установленных основаниях;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соотносить тональные отношения (тёмное — светлое) в пространственных и плоскостных объектах.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Базовые логические и исследовательские действия: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задании и инструкции: определять умения, которые будут необходимы, для выполнения задания или инструкции на основе изучения данного раздела;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сравнивать, группировать предметы, объекты: находить общее и различие;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понимать знаки, символы, модели, схемы, используемые на уроках;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объекты творчества с выделением их существенных признаков;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причинно-следственные связи в изучаемом круге явлений;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исследовательские действия в процессе освоения выразительных свойств различных художественных материалов;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проявлять базовые экспериментальные действия в процессе самостоятельного выполнения художественных заданий;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начальные исследовательские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под руководством учителя с позиций эстетических категорий явления природы и предметно-пространственную среду жизни человека;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формулировать простейшие выводы, соответствующие учебным установкам по результатам проведённого наблюдения;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классифицировать с опорой на образец произведения искусства по видам и, соответственно, по назначению в жизни людей;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классифицировать с опорой на образец произведения изобразительного искусства по жанрам;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ставить и использовать вопросы как исследовательский инструмент познания.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Cs/>
          <w:sz w:val="28"/>
          <w:szCs w:val="28"/>
        </w:rPr>
        <w:t>Работа с информацией: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добывать новые знания: находить ответы на вопросы, используя свой жизненный опыт и информацию, полученную на уроке, от родных, близких, друзей, других информационных источников;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электронные образовательные ресурсы;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работать с электронными учебниками и учебными пособиями;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выбирать с помощью учителя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перерабатывать полученную информацию: делать выводы в результате совместной работы всего класса;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готовить информацию с помощью учителя на заданную или выбранную тему и представлять её в различных видах: рисунках и эскизах, электронных презентациях;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правила информационной безопасности при работе в сети Интернет.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30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Овладение универсальными коммуникативными действиями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участвовать в диалоге или дискуссии, проявляя уважительное отношение к оппонентам;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 (при необходимости с помощью учителя);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демонстрировать и объяснять (на доступном для обучающегося с ЗПР уровне) результаты своего творческого, художественного опыта;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по предложенному плану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30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Овладение универсальными регулятивными действиями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внимательно относиться и выполнять учебные задачи, поставленные учителем;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последовательность учебных действий при выполнении задания, при необходимости с опорой на план;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>
          <w:rFonts w:eastAsia="Tahoma"/>
        </w:rPr>
      </w:pPr>
      <w:bookmarkStart w:id="22" w:name="_Toc142329402"/>
      <w:r>
        <w:rPr>
          <w:rFonts w:eastAsia="Tahoma"/>
        </w:rPr>
        <w:t>Предметные результаты</w:t>
      </w:r>
      <w:bookmarkEnd w:id="22"/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Предметные результаты сформулированы по годам обучения на основе модульного построения содержания в соответствии с Федеральным государственным образовательным стандартом начального общего образования обучающихся с ОВЗ.</w:t>
      </w:r>
    </w:p>
    <w:p>
      <w:pPr>
        <w:pStyle w:val="3"/>
        <w:rPr>
          <w:rFonts w:eastAsia="Trebuchet MS"/>
        </w:rPr>
      </w:pPr>
      <w:bookmarkStart w:id="23" w:name="_Toc142329403"/>
      <w:bookmarkStart w:id="24" w:name="_Toc110614556"/>
      <w:bookmarkStart w:id="25" w:name="_TOC_250004"/>
      <w:r>
        <w:rPr>
          <w:rFonts w:eastAsia="Trebuchet MS"/>
        </w:rPr>
        <w:t xml:space="preserve">1 </w:t>
      </w:r>
      <w:bookmarkEnd w:id="25"/>
      <w:r>
        <w:rPr>
          <w:rFonts w:eastAsia="Trebuchet MS"/>
        </w:rPr>
        <w:t>КЛАСС</w:t>
      </w:r>
      <w:bookmarkEnd w:id="23"/>
      <w:bookmarkEnd w:id="24"/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«Графика»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наблюдения формы предмета, опыт обобщения и геометризации наблюдаемой формы как основы обучения рисунку.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создания рисунка простого (плоского) предмета с натуры.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Учиться анализировать соотношения пропорций, визуально сравнивать пространственные величины.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первичные знания и навыки композиционного расположения изображения на листе.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Уметь выбирать вертикальный или горизонтальный формат листа для выполнения соответствующих задач рисунка.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«Живопись»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навыки работы красками «гуашь» в условиях урока.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Знать три основных цвета; называть ассоциативные представления, которые рождает каждый цвет.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экспериментирования, исследования результатов смешения красок и получения нового цвета.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«Скульптура»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первичные навыки бумагопластики — создания объёмных форм из бумаги путём её складывания, надрезания, закручивания и др.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Рассматривать различные примеры узоров в природе (в условиях урока на основе фотографий); приводить примеры с помощью учителя и с опорой на образец орнаментов в произведениях декоративно-прикладного искусства.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виды орнаментов по изобразительным мотивам: растительные, геометрические, анималистические.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Учиться использовать правила симметрии в своей художественной деятельности.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знания о значении и назначении украшений в жизни людей.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«Архитектура»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Рассматривать различные произведения архитектуры в окружающем мире (по фотографиям в условиях урока).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приёмы конструирования из бумаги, складывания объёмных простых геометрических тел.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умения рассматривать, анализировать детские рисунки с позиций их содержания и сюжета, настроения, а также соответствия учебной задаче, поставленной учителем.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художественного наблюдения предметной среды жизни человека в зависимости от поставленной задачи (установки).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опыт эстетического восприятия архитектурных построек.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Васнецова, М.А.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создания фотографий с целью эстетического и целенаправленного наблюдения природы.</w:t>
      </w:r>
    </w:p>
    <w:p>
      <w:pPr>
        <w:pStyle w:val="Normal"/>
        <w:widowControl w:val="false"/>
        <w:numPr>
          <w:ilvl w:val="0"/>
          <w:numId w:val="0"/>
        </w:numPr>
        <w:spacing w:lineRule="auto" w:line="360" w:before="0" w:after="0"/>
        <w:ind w:firstLine="709"/>
        <w:jc w:val="both"/>
        <w:outlineLvl w:val="2"/>
        <w:rPr>
          <w:rFonts w:ascii="Times New Roman" w:hAnsi="Times New Roman" w:eastAsia="Trebuchet MS" w:cs="Times New Roman"/>
          <w:b/>
          <w:kern w:val="0"/>
          <w:sz w:val="28"/>
          <w:szCs w:val="28"/>
          <w14:ligatures w14:val="none"/>
        </w:rPr>
      </w:pPr>
      <w:r>
        <w:rPr>
          <w:rFonts w:eastAsia="Trebuchet MS" w:cs="Times New Roman" w:ascii="Times New Roman" w:hAnsi="Times New Roman"/>
          <w:b/>
          <w:kern w:val="0"/>
          <w:sz w:val="28"/>
          <w:szCs w:val="28"/>
          <w14:ligatures w14:val="none"/>
        </w:rPr>
      </w:r>
      <w:bookmarkStart w:id="26" w:name="_Toc110614557"/>
      <w:bookmarkStart w:id="27" w:name="_TOC_250003"/>
      <w:bookmarkStart w:id="28" w:name="_Toc110614557"/>
      <w:bookmarkStart w:id="29" w:name="_TOC_250003"/>
    </w:p>
    <w:p>
      <w:pPr>
        <w:pStyle w:val="3"/>
        <w:rPr>
          <w:rFonts w:eastAsia="Trebuchet MS"/>
        </w:rPr>
      </w:pPr>
      <w:bookmarkStart w:id="30" w:name="_Toc142329404"/>
      <w:r>
        <w:rPr>
          <w:rFonts w:eastAsia="Trebuchet MS"/>
        </w:rPr>
        <w:t>1 ДОПОЛНИТЕЛЬНЫЙ КЛАСС</w:t>
      </w:r>
      <w:bookmarkEnd w:id="30"/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«Графика»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Закреплять навыки применения свойств простых графических материалов в самостоятельной творческой работе в условиях урока.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обобщения и геометризации наблюдаемой формы как основы обучения рисунку на доступном для обучающегося с ЗПР уровне.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создания рисунка простого (плоского) предмета с натуры.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Учиться анализировать с помощью учителя соотношения пропорций, визуально сравнивать пространственные величины.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«Живопись»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Закреплять навыки работы красками «гуашь» в условиях урока.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Вести творческую работу на заданную тему с опорой на зрительные впечатления, организованные педагогом.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«Скульптура»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Овладевать первичными навыками бумагопластики — создания объёмных форм из бумаги путём её складывания, надрезания, закручивания и др.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Уметь рассматривать различные примеры узоров в природе (в условиях урока на основе фотографий); приводить примеры, и делать ассоциативные сопоставления (с опорой на зрительный образец) с орнаментами в произведениях декоративно-прикладного искусства.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виды орнаментов по изобразительным мотивам: растительные, геометрические, анималистические.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Учиться использовать правила симметрии в своей художественной деятельности.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знания о значении и назначении украшений в жизни людей.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«Архитектура»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Рассматривать различные произведения архитектуры в окружающем мире (по фотографиям в условиях урока); анализировать по предложенному плану особенности и составные части рассматриваемых зданий.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приёмы конструирования из бумаги, складывания объёмных простых геометрических тел.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пространственного макетирования (сказочный город) в форме коллективной игровой деятельности.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умения рассматривать, анализировать по предложенному плану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эстетического наблюдения природы на основе эмоциональных впечатлений с учётом учебных задач, поставленных учителем.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аналитического наблюдения архитектурных построек под руководством учителя.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Васнецова, М.А.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создания фотографий с целью эстетического и целенаправленного наблюдения природы.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 под руководством учителя.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3"/>
        <w:rPr>
          <w:rFonts w:eastAsia="Trebuchet MS"/>
        </w:rPr>
      </w:pPr>
      <w:bookmarkStart w:id="31" w:name="_TOC_250003"/>
      <w:bookmarkStart w:id="32" w:name="_Toc142329405"/>
      <w:r>
        <w:rPr>
          <w:rFonts w:eastAsia="Trebuchet MS"/>
        </w:rPr>
        <w:t xml:space="preserve">2 </w:t>
      </w:r>
      <w:bookmarkEnd w:id="31"/>
      <w:r>
        <w:rPr>
          <w:rFonts w:eastAsia="Trebuchet MS"/>
        </w:rPr>
        <w:t>КЛАСС</w:t>
      </w:r>
      <w:bookmarkEnd w:id="28"/>
      <w:bookmarkEnd w:id="32"/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«Графика»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навыки изображения на основе разной по характеру и способу наложения линии.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«Живопись»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работы акварельной краской и понимать особенности работы прозрачной краской.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Знать названия основных и составных цветов и способы получения разных оттенков составного цвета.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тёмные и светлые оттенки цвета; осваивать смешение цветных красок с белой и чёрной (для изменения их тона).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Знать о делении цветов на тёплые и холодные; уметь различать тёплые и холодные оттенки цвета.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эмоциональную выразительность цвета: цвет звонкий и яркий, радостный; цвет мягкий, «глухой» и мрачный и др. на доступном для обучающегося с ЗПР уровне.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Уметь в изображении сказочных персонажей выразить их характер (герои сказок добрые и злые, нежные и грозные).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«Скульптура»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Знакомиться с традиционными игрушками одного из народных художественных промыслов; осваивать приёмы и последовательность лепки игрушки в традициях выбранного промысла; выполять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Рассматривать, анализировать под руководством учителя разнообразие форм в природе, воспринимаемых как узоры.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Сравнивать с опорой на план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выполнения эскиза геометрического орнамента кружева или вышивки на основе природных мотивов.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Рассматривать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выполнения красками рисунков украшений народных былинных персонажей.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«Архитектура»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приёмы создания объёмных предметов из бумаги и объёмного декорирования предметов из бумаги.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Рассматривать, характеризовать под руководством учителя конструкцию архитектурных строений (по фотографиям в условиях урока).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Рассматривать, приводить примеры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цвета, а также ответа на поставленную учебную задачу.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восприятия, эстетического анализа произведений отечественных художников-пейзажистов (И.И. Левитана, И.И. Шишкина, И.К. Айвазовского, А.И. Куинджи, Н.П. Крымова и других по выбору учителя), а также художников-анималистов (В.В. Ватагина, Е.И. Чарушина и других по выбору учителя).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восприятия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Знакомиться с именами и наиболее известными произведениями художников И.И. Левитана, И.И. Шишкина, И.К. Айвазовского, В.М. Васнецова, В.В. Ватагина, Е.И. Чарушина (и других по выбору учителя).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приёмы копирования геометрических фигур в программе Paint, а также построения из них простых рисунков или орнаментов.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в компьютерном редакторе (например, Paint)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композиционное построение кадра при фотографировании: расположение объекта в кадре. Участвовать в обсуждении ученических фотографий.</w:t>
      </w:r>
    </w:p>
    <w:p>
      <w:pPr>
        <w:pStyle w:val="Normal"/>
        <w:widowControl w:val="false"/>
        <w:numPr>
          <w:ilvl w:val="0"/>
          <w:numId w:val="0"/>
        </w:numPr>
        <w:spacing w:lineRule="auto" w:line="360" w:before="0" w:after="0"/>
        <w:ind w:firstLine="709"/>
        <w:jc w:val="both"/>
        <w:outlineLvl w:val="2"/>
        <w:rPr>
          <w:rFonts w:ascii="Times New Roman" w:hAnsi="Times New Roman" w:eastAsia="Trebuchet MS" w:cs="Times New Roman"/>
          <w:kern w:val="0"/>
          <w:sz w:val="28"/>
          <w:szCs w:val="28"/>
          <w14:ligatures w14:val="none"/>
        </w:rPr>
      </w:pPr>
      <w:r>
        <w:rPr>
          <w:rFonts w:eastAsia="Trebuchet MS" w:cs="Times New Roman" w:ascii="Times New Roman" w:hAnsi="Times New Roman"/>
          <w:kern w:val="0"/>
          <w:sz w:val="28"/>
          <w:szCs w:val="28"/>
          <w14:ligatures w14:val="none"/>
        </w:rPr>
      </w:r>
      <w:bookmarkStart w:id="33" w:name="_TOC_250002"/>
      <w:bookmarkStart w:id="34" w:name="_TOC_250002"/>
    </w:p>
    <w:p>
      <w:pPr>
        <w:pStyle w:val="3"/>
        <w:rPr>
          <w:rFonts w:eastAsia="Trebuchet MS"/>
        </w:rPr>
      </w:pPr>
      <w:bookmarkStart w:id="35" w:name="_TOC_250002"/>
      <w:bookmarkStart w:id="36" w:name="_Toc142329406"/>
      <w:bookmarkStart w:id="37" w:name="_Toc110614558"/>
      <w:r>
        <w:rPr>
          <w:rFonts w:eastAsia="Trebuchet MS"/>
        </w:rPr>
        <w:t xml:space="preserve">3 </w:t>
      </w:r>
      <w:bookmarkEnd w:id="35"/>
      <w:r>
        <w:rPr>
          <w:rFonts w:eastAsia="Trebuchet MS"/>
        </w:rPr>
        <w:t>КЛАСС</w:t>
      </w:r>
      <w:bookmarkEnd w:id="36"/>
      <w:bookmarkEnd w:id="37"/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«Графика»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Получать опыт создания эскиза книжки-игрушки на выбранный сюжет: рисунок обложки с соединением шрифта (текста) и изображения, создание иллюстраций, размещение текста и иллюстраций на развороте.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Создавать практическую творческую работу — поздравительную открытку, совмещая в ней шрифт и изображение.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Узнавать о работе художников над плакатами и афишами. Выполнять творческую композицию — эскиз афиши к выбранному спектаклю или фильму.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Узнавать основные пропорции лица человека, взаимное расположение частей лица.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рисования портрета (лица) человека.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Создавать маску сказочного персонажа с ярко выраженным характером лица (для карнавала или спектакля).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«Живопись»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приёмы создания живописной композиции (натюрморта) по наблюдению натуры.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Рассматривать сюжет и композицию, эмоциональное настроение в натюрмортах известных отечественных художников.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Изображать красками портрет человека с опорой на натуру.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Создавать пейзаж, передавая в нём активное состояние природы.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представление о деятельности художника в театре.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Создавать красками эскиз занавеса или эскиз декораций к выбранному сюжету.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Знакомиться с работой художников по оформлению праздников.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Выполнять тематическую композицию «Праздник в городе» на основе наблюдений, по памяти и по представлению.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«Скульптура»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лепки эскиза парковой скульптуры.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Узнавать о создании глиняной и деревянной посуды: народные художественные промыслы Гжель и Хохлома.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выполнять эскизы орнаментов, украшающих посуду (по мотивам выбранного художественного промысла).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Узнавать о сетчатых видах орнаментов и их применении в росписи тканей, стен и др.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навыки создания орнаментов при помощи штампов и трафаретов.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Получать опыт создания композиции орнамента в квадрате (в качестве эскиза росписи женского платка).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«Архитектура»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Выполнять зарисовки или творческие рисунки на основе фотографий на тему исторических памятников или архитектурных достопримечательностей своего города.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Создавать эскиз макета паркового пространства или участвовать в коллективной работе по созданию такого макета.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Создавать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Придумывать и рисовать (или выполнять в технике бумагопластики) транспортное средство.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Выполнять творческий рисунок — создавать образ своего города или села или участвовать в коллективной работе по созданию образа своего города или села (в виде коллажа).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Рассматривать и принимать участие в обсуждении содержания работы художника.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Рассматривать и анализировать по предложенному плану архитектурные постройки своего города (села), характерные особенности улиц и площадей, выделять центральные по архитектуре здания; приобретать представления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Иметь представление об основных видах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Иметь представление об основных жанрах живописи, графики и скульптуры, определяемых предметом изображения.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Иметь представление об именах крупнейших отечественных художников-пейзажистов: И.И. Шишкина, И.И. Левитана, А.К. Саврасова, В.Д. Поленова, А.И. Куинджи, И.К. Айвазовского и других (по выбору учителя), приобретать представления об их произведениях.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Осуществлять виртуальные интерактивные путешествия в художественные музеи, участвовать в обсуждении впечатлений от виртуальных путешествий.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Иметь представление об именах крупнейших отечественных портретистов: В.И. Сурикова, И.Е. Репина, В.А. Серова и других (по выбору учителя), приобретать представления об их произведениях.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Понимать значение музеев и иметь представления о том, где они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 С. Пушкина.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8"/>
          <w:szCs w:val="28"/>
          <w14:ligatures w14:val="none"/>
        </w:rPr>
        <w:t>Модуль «Азбука цифровой графики»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Применять получаемые навыки для усвоения определённых учебных тем, например: построения ритмических композиций, составления орнаментов путём различных повторений рисунка узора, простого повторения (раппорт); создание паттернов.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приёмы соединения шрифта и векторного изображения при создании поздравительных открыток, афиши и др.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насыщенности цвета.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</w:r>
      <w:bookmarkStart w:id="38" w:name="_Toc110614559"/>
      <w:bookmarkStart w:id="39" w:name="_TOC_250001"/>
      <w:bookmarkStart w:id="40" w:name="_Toc110614559"/>
      <w:bookmarkStart w:id="41" w:name="_TOC_250001"/>
    </w:p>
    <w:p>
      <w:pPr>
        <w:pStyle w:val="3"/>
        <w:rPr>
          <w:rFonts w:eastAsia="Trebuchet MS"/>
        </w:rPr>
      </w:pPr>
      <w:bookmarkStart w:id="42" w:name="_TOC_250001"/>
      <w:bookmarkStart w:id="43" w:name="_Toc142329407"/>
      <w:r>
        <w:rPr>
          <w:rFonts w:eastAsia="Trebuchet MS"/>
        </w:rPr>
        <w:t xml:space="preserve">4 </w:t>
      </w:r>
      <w:bookmarkEnd w:id="42"/>
      <w:r>
        <w:rPr>
          <w:rFonts w:eastAsia="Trebuchet MS"/>
        </w:rPr>
        <w:t>КЛАСС</w:t>
      </w:r>
      <w:bookmarkEnd w:id="40"/>
      <w:bookmarkEnd w:id="43"/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«Графика»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Осваивать правила линейной и воздушной перспективы и применять их в своей практической творческой деятельности.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Создавать зарисовки памятников отечественной и мировой архитектуры.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8"/>
          <w:szCs w:val="28"/>
          <w14:ligatures w14:val="none"/>
        </w:rPr>
        <w:t>Модуль «Живопись»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создания портретов женских и мужских, портрета пожилого человека, детского портрета или автопортрета.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Создавать двойной портрет (например, портрет матери и ребёнка).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Приобретать опыт создания композиции на тему «Древнерусский город».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«Скульптура»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Лепить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Исследовать под руководством учителя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Изучать под руководством учителя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Получать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«Архитектура»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Получать представление о конструкции традиционных жилищ у разных народов, об их связи с окружающей природой.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Знакомиться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избы. Иметь представления о конструктивных особенностях переносного жилища — юрты.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Уметь изображать традиционную конструкцию здания каменного древнерусского храма; иметь представления о красоте и конструктивных особенностях памятников русского деревянного зодчества.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Иметь представления об устройстве и красоте древнерусского города, его архитектурном устройстве и жизни в нём людей.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Иметь представления об основных конструктивных чертах древнегреческого храма, уметь его изобразить; иметь общее представление о древнегреческой культуре.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Иметь представления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Формировать восприятие произведений искусства на темы истории и традиций русской отечественной культуры (произведения В.М. Васнецова, А.М. Васнецова, Б.М. Кустодиева, В.И. Сурикова, К.А. Коровина, А.Г. Венецианова, А.П. Рябушкина, И.Я. Билибина и других по выбору учителя).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Иметь представления о соборах Московского Кремля, Софийском соборе в Великом Новгороде, храме Покрова на Нерли.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Уметь называть и объяснять на доступном для учащегося с ЗПР уровне содержание памятника К. Минину и Д. Пожарскому скульптора И.П. Мартоса в Москве.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Узнавать основные памятники наиболее значимых мемориальных ансамблей и иметь представление об их особом значении в жизни людей (мемориальные ансамбли: Могила Неизвестного Солдата в Москве; памятник-ансамбль «Героям Сталинградской битвы» на Мамаевом кургане; «Воин-освободитель» в берлинском Трептов-парке;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Узнавать, различать общий вид готических (романских) соборов; иметь представления об архитектурном своеобразии здания буддийской пагоды и мусульманских мечетей.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Иметь представления о произведениях великих европейских художников: Леонардо да Винчи, Рафаэля, Рембрандта, Пикассо и других (по выбору учителя).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Строить пропорции фигуры человека в графическом редакторе с помощью геометрических фигур или на линейной основе; изображать различные фазы движения.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Осваивать и создавать под руководством учителя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Normal"/>
        <w:rPr>
          <w:rFonts w:ascii="Times New Roman" w:hAnsi="Times New Roman" w:eastAsia="Tahoma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ahoma" w:cs="Times New Roman" w:ascii="Times New Roman" w:hAnsi="Times New Roman"/>
          <w:b/>
          <w:bCs/>
          <w:kern w:val="0"/>
          <w:sz w:val="28"/>
          <w:szCs w:val="28"/>
          <w14:ligatures w14:val="none"/>
        </w:rPr>
      </w:r>
      <w:bookmarkStart w:id="44" w:name="_Toc110614560"/>
      <w:bookmarkStart w:id="45" w:name="_Toc110614560"/>
      <w:r>
        <w:br w:type="page"/>
      </w:r>
    </w:p>
    <w:p>
      <w:pPr>
        <w:pStyle w:val="1"/>
        <w:rPr>
          <w:rFonts w:eastAsia="Tahoma"/>
        </w:rPr>
      </w:pPr>
      <w:bookmarkStart w:id="46" w:name="_Toc110614560"/>
      <w:bookmarkStart w:id="47" w:name="_Toc142329408"/>
      <w:r>
        <w:rPr>
          <w:rFonts w:eastAsia="Tahoma"/>
        </w:rPr>
        <w:t>ТЕМАТИЧЕСКОЕ ПЛАНИРОВАНИЕ</w:t>
      </w:r>
      <w:bookmarkEnd w:id="46"/>
      <w:bookmarkEnd w:id="47"/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i/>
          <w:i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i/>
          <w:kern w:val="0"/>
          <w:sz w:val="28"/>
          <w:szCs w:val="28"/>
          <w14:ligatures w14:val="none"/>
        </w:rPr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iCs/>
          <w:kern w:val="0"/>
          <w:sz w:val="28"/>
          <w:szCs w:val="28"/>
          <w14:ligatures w14:val="none"/>
        </w:rPr>
        <w:t>Тематическое планирование составлено на основе семи содержательных модулей: «Графика», «Живопись», «Скульптура», «Декоративно-прикладное искусство», «Архитектура», «Восприятие произведений искусства», «Азбука цифровой графики». Содержание всех модулей присутствует в каждом классе, развиваясь из года в год с учётом особых образовательных потребностей обучаюихся с ЗПР и требований к результатам освоения учебного предмета, выносимым на промежуточную аттестацию.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iCs/>
          <w:kern w:val="0"/>
          <w:sz w:val="28"/>
          <w:szCs w:val="28"/>
          <w14:ligatures w14:val="none"/>
        </w:rPr>
        <w:t>Важнейшим принципом предмета «Изобразительное искусство» является приоритет практической творческой работы с художественными материалами. Однако некоторые уроки и учебные задания могут быть даны и на основе компьютерных средств (по выбору учителя и в зависимости от технических условий проведения урока).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iCs/>
          <w:kern w:val="0"/>
          <w:sz w:val="28"/>
          <w:szCs w:val="28"/>
          <w14:ligatures w14:val="none"/>
        </w:rPr>
        <w:t>Задачи модуля «Восприятие произведений искусства» рассматриваются шире: и как эстетическое восприятие окружающего мира, природы, ведь искусство учит эстетически, художественно видеть мир вокруг и «внутри себя».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iCs/>
          <w:kern w:val="0"/>
          <w:sz w:val="28"/>
          <w:szCs w:val="28"/>
          <w14:ligatures w14:val="none"/>
        </w:rPr>
        <w:t>Учебным темам по этому модулю могут быть посвящены отдельные уроки, но в основном следует объединять задачи восприятия с задачами практической творческой работы (при общем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iCs/>
          <w:kern w:val="0"/>
          <w:sz w:val="28"/>
          <w:szCs w:val="28"/>
          <w14:ligatures w14:val="none"/>
        </w:rPr>
        <w:t>Значительные возможности знакомства с отечественным и мировым искусством предоставляют виртуальные путешествия по художественным музеям, к историко-архитектурным памятникам. Однако это не заменяет реального посещения музеев и памятных мест (во внеурочное время, но в соответствии с изучаемым материалом).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sectPr>
          <w:footerReference w:type="default" r:id="rId2"/>
          <w:type w:val="nextPage"/>
          <w:pgSz w:w="11906" w:h="16838"/>
          <w:pgMar w:left="1701" w:right="849" w:gutter="0" w:header="0" w:top="1134" w:footer="708" w:bottom="1134"/>
          <w:pgNumType w:fmt="decimal"/>
          <w:formProt w:val="false"/>
          <w:titlePg/>
          <w:textDirection w:val="lrTb"/>
          <w:docGrid w:type="default" w:linePitch="360" w:charSpace="4096"/>
        </w:sect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2"/>
        <w:rPr/>
      </w:pPr>
      <w:bookmarkStart w:id="48" w:name="_Toc142329409"/>
      <w:r>
        <w:rPr/>
        <w:t>1 КЛАСС (33 часа)</w:t>
      </w:r>
      <w:bookmarkEnd w:id="48"/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tbl>
      <w:tblPr>
        <w:tblStyle w:val="aa"/>
        <w:tblW w:w="1487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15"/>
        <w:gridCol w:w="5385"/>
        <w:gridCol w:w="6379"/>
      </w:tblGrid>
      <w:tr>
        <w:trPr/>
        <w:tc>
          <w:tcPr>
            <w:tcW w:w="311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Модуль</w:t>
            </w:r>
          </w:p>
        </w:tc>
        <w:tc>
          <w:tcPr>
            <w:tcW w:w="538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Программное содержание</w:t>
            </w:r>
          </w:p>
        </w:tc>
        <w:tc>
          <w:tcPr>
            <w:tcW w:w="6379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Основные виды деятельности обучающихся</w:t>
            </w:r>
          </w:p>
        </w:tc>
      </w:tr>
      <w:tr>
        <w:trPr/>
        <w:tc>
          <w:tcPr>
            <w:tcW w:w="311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«Графика»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134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Линейный рисунок. Разные виды линий.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Линии в природе. Ветки (по фотографиям): тонкие — толстые, порывистые, угловатые, плавные и др.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Графические материалы и их особенности. Приёмы рисования линией.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Последовательность рисунка. Первичные навыки определения пропорций и понимания их значения. От одного пятна — «тела», меняя пропорции «лап» и «шеи», получаем рисунки разных животных. 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Навыки работы на уроке с жидкой краской и кистью, уход за своим рабочим местом.</w:t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Рассмотрение средств выражения — пятна и линии — в иллюстрациях художников к детским книгам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первичные навыки работы графическими материалами.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Наблюдать характер линий в природе.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Создавать простейший линейный рисунок — упражнение на разный характер линий.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последовательность выполнения рисунка.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опыт обобщения видимой формы предмета.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Анализировать и сравнивать с помощью учителя соотношение частей, составляющих одно целое, рассматривать изображения животных с контрастными пропорциями.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навыки рисования по представлению и воображению.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Выполнить простой линейный рисунок на темы стихов С. Я. Маршака, А. Л. Барто, Д. Хармса, С. В. Михалкова и др. (по выбору учителя) с простым весёлым, озорным развитием сюжета.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 xml:space="preserve">Учиться работать на уроке с жидкой краской.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Приобрести новый опыт наблюдения окружающей реальности.</w:t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Рассматривать иллюстрации известных художников детских книг с позиций освоенных знаний о пятне, линии.</w:t>
            </w:r>
          </w:p>
        </w:tc>
      </w:tr>
      <w:tr>
        <w:trPr/>
        <w:tc>
          <w:tcPr>
            <w:tcW w:w="311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«Живопись»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Цвет как одно из главных средств выражения в изобразительном искусстве. Навыки работы гуашью в условиях урока. Три основных цвета.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Ассоциативные представления, связанные с каждым из цветов. Навыки смешения красок и получения нового цвета.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Наш мир украшают цветы. Живописное изображение по представлению и восприятию разных по цвету и формам цветков. Развитие навыков работы гуашью и навыков наблюдения.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Работа гуашью, в технике аппликации или в смешанной технике.</w:t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  <w14:ligatures w14:val="none"/>
              </w:rPr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навыки работы гуашью.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Знать три основных цвета. Называть ассоциативные представления, связанные с каждым цветом.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Экспериментировать, исследовать возможности смешения красок, наложения цвета на цвет, размывания цвета в процессе работы над разноцветным ковриком.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Выполнить гуашью рисунок цветка или цветов на основе демонстрируемых фотографий или по представлению.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Развивать навыки рассматривания разной формы и строения цветов под руководством учителя.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Иметь представления о свойствах печатной техники.</w:t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val="ru-RU" w:eastAsia="en-US" w:bidi="ar-SA"/>
                <w14:ligatures w14:val="none"/>
              </w:rPr>
            </w:r>
          </w:p>
        </w:tc>
      </w:tr>
      <w:tr>
        <w:trPr/>
        <w:tc>
          <w:tcPr>
            <w:tcW w:w="311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«Скульптура»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Изображение в объёме. Приёмы работы с пластилином; дощечка, стек, тряпочка.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Лепка зверушек из цельной формы (черепашки, ёжика, зайчика и т. д.). Приёмы вытягивания, вдавливания, сгибания, скручивания.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первичные навыки лепки — изображения в объёме.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Лепить из целого куска пластилина мелких зверушек путём вытягивания, вдавливания.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Овладевать первичными навыками работы в объёмной аппликации и коллаже.</w:t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Приобретать опыт коллективной работы по созданию в технике аппликации панно из работ учащихся.</w:t>
            </w:r>
          </w:p>
        </w:tc>
      </w:tr>
      <w:tr>
        <w:trPr/>
        <w:tc>
          <w:tcPr>
            <w:tcW w:w="311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«Декоративно-прикладное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искусство»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Узоры в природе.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Наблюдение узоров в живой природе (в условиях урока на основе фотографий). Эмоционально-эстетическое восприятие объектов действительности.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Узоры и орнаменты, создаваемые людьми, и разнообразие их видов.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Орнаменты геометрические и растительные. Декоративная композиция в круге или полосе.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Оригами — создание игрушки для новогодней ёлки. Приёмы складывания бумаги.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Форма и украшение бытовых предметов.</w:t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  <w14:ligatures w14:val="none"/>
              </w:rPr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 xml:space="preserve">Рассматривать под руководством учителя различные примеры узоров в природе (на основе фотографий).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рисунок бабочки, украсив узорами её крылья.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опыт использования правил симметрии при выполнении рисунка.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примеры художественно выполненных орнаментов.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Определять с помощью учителя и с опорой на образец в предложенных орнаментах мотивы изображения: растительные, геометрические, анималистические.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орнаменты в круге, полосе, квадрате в соответствии с оформляемой предметной поверхностью.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гуашью творческое орнаментальное стилизованное изображение цветка, птицы и др. (по выбору) в круге или в квадрате (без раппорта).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технику оригами, сложение несложных фигурок.</w:t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Осваивать навыки работы с бумагой, ножницами, клеем, подручными материалами.</w:t>
            </w:r>
          </w:p>
        </w:tc>
      </w:tr>
      <w:tr>
        <w:trPr/>
        <w:tc>
          <w:tcPr>
            <w:tcW w:w="3115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«Архитектура»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 xml:space="preserve"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 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различные здания в окружающем мире (по фотографиям).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Выполнить рисунок придуманного дома на основе полученных впечатлений (техника работы может быть любой, например, с помощью мелких печаток).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домиков.</w:t>
            </w:r>
          </w:p>
        </w:tc>
      </w:tr>
      <w:tr>
        <w:trPr>
          <w:trHeight w:val="2117" w:hRule="atLeast"/>
        </w:trPr>
        <w:tc>
          <w:tcPr>
            <w:tcW w:w="311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«Восприятие произведений искусства»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Первые представления о композиции: на уровне образного восприятия. Представление о различных художественных материалах.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Обсуждение содержания рисунка.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Художественное наблюдение предметной среды жизни человека в зависимости от поставленной аналитической и эстетической задачи наблюдения (установки).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Рассматривание иллюстраций к детским книгам на основе содержательных установок учителя в соответствии с изучаемой темой.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Знакомство с живописной картиной.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Произведения В.М. Васнецова, М.А. Врубеля и других художников (по выбору учителя). Художник и зритель.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Произведения И.И. Левитана, А.Г. Венецианова, И.И. Шишкина, А.А. Пластова, К.Моне, В. Ван Гога и других художников (по выбору учителя) по теме «Времена года»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138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с помощью учителя детские рисунки с позиций их содержания и сюжета.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Объяснять с помощью учителя 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Рисовать, выполнить рисунок на простую, всем доступную тему, например «Весёлое солнышко», карандашами или мелками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опыт художественного наблюдения предметной среды жизни человека в зависимости от поставленной задачи (установки).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опыт восприятия архитектурных построек.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опыт восприятия художественных иллюстраций в детских книгах в соответствии с учебной установкой.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опыт специально организованного общения со станковой картиной.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опыт эстетического, эмоционального общения со станковой картиной.</w:t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Знать основные произведения изучаемых художников</w:t>
            </w:r>
          </w:p>
        </w:tc>
      </w:tr>
      <w:tr>
        <w:trPr>
          <w:trHeight w:val="613" w:hRule="atLeast"/>
        </w:trPr>
        <w:tc>
          <w:tcPr>
            <w:tcW w:w="3115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«Азбука цифровой графики»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Фотографирование мелких деталей природы.</w:t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  <w14:ligatures w14:val="none"/>
              </w:rPr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опыт фотографирования с целью эстетического и целенаправленного наблюдения природы.</w:t>
            </w:r>
          </w:p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val="ru-RU" w:eastAsia="en-US" w:bidi="ar-SA"/>
                <w14:ligatures w14:val="none"/>
              </w:rPr>
            </w:r>
          </w:p>
        </w:tc>
      </w:tr>
    </w:tbl>
    <w:p>
      <w:pPr>
        <w:pStyle w:val="3"/>
        <w:spacing w:lineRule="auto" w:line="360" w:before="0" w:after="0"/>
        <w:ind w:left="708" w:firstLine="709"/>
        <w:rPr>
          <w:rFonts w:eastAsia="Times New Roman" w:cs="Times New Roman"/>
          <w:kern w:val="0"/>
          <w14:ligatures w14:val="none"/>
        </w:rPr>
      </w:pPr>
      <w:r>
        <w:rPr>
          <w:rFonts w:eastAsia="Times New Roman" w:cs="Times New Roman"/>
          <w:kern w:val="0"/>
          <w14:ligatures w14:val="none"/>
        </w:rPr>
      </w:r>
    </w:p>
    <w:p>
      <w:pPr>
        <w:pStyle w:val="2"/>
        <w:rPr/>
      </w:pPr>
      <w:bookmarkStart w:id="49" w:name="_Toc142329410"/>
      <w:r>
        <w:rPr/>
        <w:t>1 ДОПОЛНИТЕЛЬНЫЙ КЛАСС (33 часа)</w:t>
      </w:r>
      <w:bookmarkEnd w:id="49"/>
    </w:p>
    <w:tbl>
      <w:tblPr>
        <w:tblStyle w:val="aa"/>
        <w:tblW w:w="1487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15"/>
        <w:gridCol w:w="5385"/>
        <w:gridCol w:w="6379"/>
      </w:tblGrid>
      <w:tr>
        <w:trPr/>
        <w:tc>
          <w:tcPr>
            <w:tcW w:w="311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Модуль</w:t>
            </w:r>
          </w:p>
        </w:tc>
        <w:tc>
          <w:tcPr>
            <w:tcW w:w="538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Программное содержание</w:t>
            </w:r>
          </w:p>
        </w:tc>
        <w:tc>
          <w:tcPr>
            <w:tcW w:w="6379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Основные виды деятельности обучающихся</w:t>
            </w:r>
          </w:p>
        </w:tc>
      </w:tr>
      <w:tr>
        <w:trPr/>
        <w:tc>
          <w:tcPr>
            <w:tcW w:w="311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«Восприятие произведений искусства»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4569" w:leader="none"/>
              </w:tabs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569" w:leader="none"/>
              </w:tabs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Расширение представлений о композиции: на уровне образного восприятия. Закрепление представлений о различных художественных материалах.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69" w:leader="none"/>
              </w:tabs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 xml:space="preserve">Обсуждение содержания рисунка. 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138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Наблюдать, рассматривать, анализировать по вопросам учителя детские рисунки с позиций их сюжета, настроения.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Объяснять с помощью учителя 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 xml:space="preserve">Рисовать рисунок на простую тему карандашами или мелками с учетом приобретенных знаний в 1 классе. </w:t>
            </w:r>
          </w:p>
        </w:tc>
      </w:tr>
      <w:tr>
        <w:trPr/>
        <w:tc>
          <w:tcPr>
            <w:tcW w:w="311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«Графика»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134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Линейный рисунок.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Графические материалы и их особенности.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Рисунок с натуры: рисунок листьев разной формы (треугольный, круглый, овальный, длинный).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Последовательность рисунка.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Пятно как основа графического изображения.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Тень как пример пятна. Теневой театр. Силуэт. Навыки работы на уроке с жидкой краской и кистью, уход за своим рабочим местом.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Рассмотрение и анализ средств выражения — пятна и линии — в иллюстрациях художников к детским книгам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Закреплять первичные навыки работы графическими материалами.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с натуры рисунок листа дерева с опорой на план. Рассматривать и обсуждать по вопросам учителя характер формы листа.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Закреплять последовательность выполнения рисунка.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опыт обобщения видимой формы предмета.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Анализировать и сравнивать с помощью учителя соотношение частей, составляющих одно целое, рассматривать изображения животных с контрастными пропорциями.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опыт внимательного аналитического наблюдения.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Развивать навыки рисования по представлению.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Использовать графическое пятно как основу изобразительного образа.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Соотносить форму пятна с опытом зрительных впечатлений.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Приобрести знания о пятне и линии как основе изображения на плоскости.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Закреплять навыки работы на уроке с жидкой краской. Создавать изображения на основе пятна путём добавления к нему деталей, с опорой на зрительный образец.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 xml:space="preserve">Рассматривать иллюстрации известных художников детских книг с позиций освоенных знаний о пятне, линии и пропорциях под руководством учителя. </w:t>
            </w:r>
          </w:p>
        </w:tc>
      </w:tr>
      <w:tr>
        <w:trPr/>
        <w:tc>
          <w:tcPr>
            <w:tcW w:w="311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«Живопись»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Цвет как одно из главных средств выражения в изобразительном искусстве. Навыки работы гуашью в условиях урока.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Эмоциональная выразительность цвета.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Цвет как выражение настроения, душевного состояния.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Тематическая композиция «Времена года». Контрастные цветовые состояния времён года. 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Техника монотипии. Представления о симметрии. Развитие ассоциативного воображения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Закреплять навыки работы гуашью в условиях школьного урока.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Понимать эмоциональное звучание цвета, то, что разный цвет «рассказывает» о разном настроении — весёлом, задумчивом, грустном и др.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Объяснять с помощью учителя, как разное настроение героев передано художником в иллюстрациях.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красками рисунок с весёлым или грустным настроением.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изображения разных времён года. Рассуждать и объяснять, какого цвета каждое время года и почему, как догадаться по цвету изображений, какое это время года.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технику монотипии для развития живописных умений и воображения.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 xml:space="preserve">Осваивать свойства симметрии на доступном для учащегося с ЗПР уровне. </w:t>
            </w:r>
          </w:p>
        </w:tc>
      </w:tr>
      <w:tr>
        <w:trPr/>
        <w:tc>
          <w:tcPr>
            <w:tcW w:w="311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«Скульптура»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134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Изображение в объёме.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Лепка игрушки по мотивам одного из наиболее известных народных художественных промыслов (дымковская, каргопольская игрушки или по выбору учителя с учётом местных промыслов).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Объёмная аппликация из бумаги и картона.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Наблюдать, воспринимать выразительные образные объёмы в природе: на что похожи формы облаков, камней, коряг, картофелин и др. (в классе на основе фотографий).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навыки объёмной аппликации (например, изображение птицы — хвост, хохолок, крылья на основе простых приёмов работы с бумагой).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под руководством учителя глиняные игрушки известных народных художественных промыслов.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Анализировать по предложенному плану строение формы, частей и пропорций игрушки выбранного промысла.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этапы лепки формы игрушки и её частей.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Выполнить лепку игрушки по мотивам выбранного народного промысла с опорой на план.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 создания объёмных изображений из бумаги.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Приобретать опыт коллективной работы под руководством учителя по созданию в технике аппликации панно из работ учащихся.</w:t>
            </w:r>
          </w:p>
        </w:tc>
      </w:tr>
      <w:tr>
        <w:trPr/>
        <w:tc>
          <w:tcPr>
            <w:tcW w:w="311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«Декоративно-прикладное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искусство»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143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Узоры в природе.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Орнамент, характерный для игрушек одного из наиболее известных народных художественных промыслов. Дымковская, каргопольская игрушка или по выбору учителя с учётом местных промыслов.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Форма и украшение бытовых предметов.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Приёмы бумагопластики. Сумка или упаковка и её декор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Характеризовать по предложенному плану различные примеры узоров в природе (на основе фотографий). Приводить примеры и делать ассоциативные сопоставления (с опорой на зрительный образец) с орнаментами в предметах декоративно-прикладного искусства.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Характеризовать по предложенному плану примеры художественно выполненных орнаментов.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и характеризовать по предложенному плану орнамент, украшающий игрушку выбранного промысла.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на бумаге красками рисунок орнамента выбранной игрушки.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рисунок игрушки выбранного художественного промысла или, предварительно покрыв вылепленную игрушку белилами, наносить орнаменты на свою игрушку, сделанную по мотивам народного промысла.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Узнавать о работе художника по изготовлению бытовых вещей.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Осваивать навыки работы с бумагой, ножницами, клеем, подручными материалами</w:t>
            </w:r>
          </w:p>
        </w:tc>
      </w:tr>
      <w:tr>
        <w:trPr/>
        <w:tc>
          <w:tcPr>
            <w:tcW w:w="3115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«Архитектура»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Макетирование (или создание аппликации) пространственной среды сказочного города из бумаги, картона или пластилина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Сравнивать по предложенному плану различные здания в окружающем мире (по фотографиям).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Анализировать под руководством учителя особенности и составные части рассматриваемых зданий.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 xml:space="preserve">Макетировать в игровой форме пространство сказочного городка (или построить городок в виде объёмной аппликации) под руководством учителя. </w:t>
            </w:r>
          </w:p>
        </w:tc>
      </w:tr>
      <w:tr>
        <w:trPr>
          <w:trHeight w:val="3098" w:hRule="atLeast"/>
        </w:trPr>
        <w:tc>
          <w:tcPr>
            <w:tcW w:w="3115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«Восприятие произведений искусства»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4569" w:leader="none"/>
              </w:tabs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Расширение представлений о композиции: на уровне образного восприятия. Закрепление представлений о различных художественных материалах.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Обсуждение содержания рисунка.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Восприятие произведений детского творчества. Обсуждение эмоционального содержания детских работ.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Художественное наблюдение предметной среды жизни человека в зависимости от поставленной аналитической и эстетической задачи наблюдения (установки).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Знакомство с живописной картиной. Обсуждение произведений с ярко выраженным эмоциональным настроением или со сказочным сюжетом.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Произведения В. М. Васнецова, М. А. Врубеля и других художников (по выбору учителя). Освоение зрительских умений на основе получаемых знаний и творческих установок наблюдения. Ассоциации из личного опыта учащихся и оценка эмоционального содержания произведений.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Произведения И.И. Левитана, А Г. Венецианова, И.И. Шишкина, А.А. Пластова, К. Моне, В. Ван Гога и других художников (по выбору учителя) по теме «Времена года»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Объяснять с помощью учителя 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 xml:space="preserve">Рисовать рисунок на простую тему карандашами или мелками с учетом приобретенных знаний в 1 классе.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Наблюдать, разглядывать, анализировать по предложенному плану детские работы с позиций их настроения, расположения на листе, цветового содержания, соответствия учебной задаче, поставленной учителем.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опыт эстетического наблюдения природы на основе эмоциональных впечатлений и с учётом визуальной установки учителя.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опыт аналитического наблюдения архитектурных построек под руководством учителя.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опыт зрительских умений, включающих необходимые знания, личный жизненный опыт зрителя. Рассказывать зрительские впечатления и мысли.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Знать основные произведения изучаемых художников</w:t>
            </w:r>
          </w:p>
        </w:tc>
      </w:tr>
      <w:tr>
        <w:trPr>
          <w:trHeight w:val="1576" w:hRule="atLeast"/>
        </w:trPr>
        <w:tc>
          <w:tcPr>
            <w:tcW w:w="3115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«Азбука цифровой графики»</w:t>
            </w:r>
          </w:p>
        </w:tc>
        <w:tc>
          <w:tcPr>
            <w:tcW w:w="538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Запечатление на фотографиях ярких зрительных впечатлений.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Расширять опыт фотографирования с целью эстетического и целенаправленного наблюдения природы.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 xml:space="preserve">Приобретать опыт обсуждения фотографий с точки зрения цели сделанного снимка, значимости его содержания под руководством учителя. </w:t>
            </w:r>
          </w:p>
        </w:tc>
      </w:tr>
    </w:tbl>
    <w:p>
      <w:pPr>
        <w:pStyle w:val="3"/>
        <w:spacing w:lineRule="auto" w:line="360" w:before="0" w:after="0"/>
        <w:ind w:left="708" w:firstLine="709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</w:r>
    </w:p>
    <w:p>
      <w:pPr>
        <w:pStyle w:val="2"/>
        <w:rPr/>
      </w:pPr>
      <w:bookmarkStart w:id="50" w:name="_Toc142329411"/>
      <w:r>
        <w:rPr/>
        <w:t>2 КЛАСС (34 часа)</w:t>
      </w:r>
      <w:bookmarkEnd w:id="50"/>
    </w:p>
    <w:tbl>
      <w:tblPr>
        <w:tblStyle w:val="aa"/>
        <w:tblW w:w="1487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14"/>
        <w:gridCol w:w="5386"/>
        <w:gridCol w:w="6379"/>
      </w:tblGrid>
      <w:tr>
        <w:trPr/>
        <w:tc>
          <w:tcPr>
            <w:tcW w:w="3114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Модуль</w:t>
            </w:r>
          </w:p>
        </w:tc>
        <w:tc>
          <w:tcPr>
            <w:tcW w:w="5386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Программное содержание</w:t>
            </w:r>
          </w:p>
        </w:tc>
        <w:tc>
          <w:tcPr>
            <w:tcW w:w="6379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Основные виды деятельности обучающихся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«Графика»</w:t>
            </w:r>
          </w:p>
        </w:tc>
        <w:tc>
          <w:tcPr>
            <w:tcW w:w="5386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Ритм линий. Выразительность линии. Художественные материалы для линейного рисунка и их свойства. Развитие навыков линейного рисунка.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Пастель и мелки — особенности и выразительные свойства графических материалов, приёмы работы. Ритм пятен: знакомство с основами композиции. Расположение пятна на плоскости листа: сгущение, разброс, доминанта, равновесие, спокойствие и движение.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Пропорции — соотношение частей и целого.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Выразительные свойства пропорций. Рисунки различных птиц.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Рисунок с натуры простого предмета. Расположение предмета на листе бумаги. Определение формы предмета. Соотношение частей предмета.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Светлые и тёмные части предмета, тень под предметом. Штриховка. Умение внимательно рассматривать форму натурного предмета. Рисунок животного. Рассматривание графики, произведений, созданных в анималистическом жанре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 работы графическими материалами и навыки линейного рисунка.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Учиться понимать свойства линейного ритма и ритмическую организацию изображения.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линейный рисунок на тему «Зимний лес».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 работы и учиться понимать особенности художественных материалов — пастели и мелков.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пастелью рисунок на заданную тему, например «Букет цветов» или «Золотой осенний лес».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Исследовать под руководством учителя (в игровой форме) изменение содержания изображения в зависимости от изменения расположения пятен на плоскости листа.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в технике аппликации композицию на ритмическое расположение пятен: «Ковёр осенних листьев» или «Кружение осенних падающих листьев» (или по усмотрению учителя).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разных птиц (по фотографиям) и характеризовать с помощью учителя соотношения пропорций в их строении.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рисунки разных видов птиц (например, рисунки цапли, пингвина и др.).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простым карандашом рисунок с натуры простого предмета (например, предметов своего письменного стола) или небольшого фрукта.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последовательность этапов ведения рисунка с натуры по предложенному плану.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и тренировать навык штриховки. Определять с помощью учителя самые тёмные и самые светлые места предмета.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Обозначать тень под предметом.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анималистические рисунки В.В. Ватагина, Е.И. Чарушина (возможно привлечение рисунков других авторов).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Выполнять рисунок по памяти или по представлению любимого животного (при необходимости с опорой на зрительный образец).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«Живопись»</w:t>
            </w:r>
          </w:p>
        </w:tc>
        <w:tc>
          <w:tcPr>
            <w:tcW w:w="5386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Цвета основные и составные. Развитие навыков смешивания красок и получения нового цвета.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Приёмы работы гуашью. Разный характер мазков и движений кистью. Пастозное, плотное и прозрачное нанесение краски.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Акварель и её свойства. Акварельные кисти. Приёмы работы акварелью.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Цвета тёплый и холодный (цветовой контраст).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Цвета тёмный и светлый (тональные отношения).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Затемнение цвета с помощью тёмной краски и разбеление цвета. Эмоциональная выразительность цветовых состояний и отношений.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Цвет открытый — звонкий и цвет приглушённый — тихий. Эмоциональная выразительность цвета. Изображение природы (моря) в разных контрастных состояниях погоды и соответствующих цветовых состояниях (туман, нежное утро, гроза, буря, ветер; по выбору учителя).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Произведения художника-мариниста И.К. Айвазовского.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Изображение сказочного персонажа с ярко выраженным характером.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Образ мужской или женский.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навыки работы с цветом, смешение красок и их наложения на доступном для детей с ЗПР уровне.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Узнавать названия основных и составных цветов. Выполнять задание на смешение красок и получение различных оттенков составного цвета.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особенности работы кроющей краской «гуашь».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опыт работы акварелью и понимать особенности работы прозрачной краской.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Узнавать и различать тёплый и холодный цвета. Узнавать о делении цвета на тёплый и холодный. Уметь различать тёплые и холодные оттенки цвета.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Различать тёмные и светлые оттенки цвета.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смешение цветных красок с белой и с чёрной для изменения их тона.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простые пейзажи, передающие разные состояния погоды (туман, гроза, солнце и др.) на основе изменения тонального звучания цвета.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эмоциональное звучание цвета: цвет звонкий, яркий, глухой. Приобретать навыки работы с цветом.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изменения цвета при передаче контрастных состояний погоды на примере морских пейзажей И.К. Айвазовского и других известных художников-маринистов (по выбору учителя).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Узнавать известные картины художника И. К. Айвазовского.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красками рисунки контрастных сказочных персонажей, показывая в изображении их характер с опорой на образец или при помощи учителя (добрый или злой, нежный или грозный и т. п.).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Учится понимать какими художественными средствами показывают характер сказочных персонажей.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Учиться понимать, что художник всегда выражает своё отношение к тому, что изображает, он может изобразить доброе и злое, грозное и нежное и др.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«Скульптура»</w:t>
            </w:r>
          </w:p>
        </w:tc>
        <w:tc>
          <w:tcPr>
            <w:tcW w:w="5386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Лепка из пластилина или глины игрушки — сказочного животного по мотивам выбранного народного художественного промысла: филимоновская, дымковская, каргопольская игрушки (и другие по выбору учителя с учётом местных промыслов).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Способ лепки в соответствии с традициями промысла.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 xml:space="preserve">Лепка из пластилина или глины животных с передачей пластики движения. 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 xml:space="preserve">Познакомиться с традиционными игрушками одного из народных художественных промыслов.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 xml:space="preserve">Выполнять лепку фигурки сказочного зверя по мотивам традиций выбранного промысла.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 и последовательность лепки игрушки в традициях выбранного промысла.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 передачи движения в лепке из пластилина.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val="ru-RU" w:eastAsia="en-US" w:bidi="ar-SA"/>
                <w14:ligatures w14:val="none"/>
              </w:rPr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«Декоративно-прикладное искусство»</w:t>
            </w:r>
          </w:p>
        </w:tc>
        <w:tc>
          <w:tcPr>
            <w:tcW w:w="5386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Наблюдение узоров в природе (на основе фотографий): снежинки, паутинки, роса на листьях и др. Сопоставление с орнаментами в произведениях декоративно-прикладного искусства (кружево, вышивка, ювелирные изделия и т. д.).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Рисунок геометрического орнамента кружева или вышивки.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Декоративная композиция. Ритм пятен в декоративной аппликации. Декоративные изображения животных в игрушках народных промыслов: филимоновский олень, дымковский петух, каргопольский Полкан (по выбору учителя с учётом местных промыслов).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Поделки из подручных нехудожественных материалов.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Декор одежды человека. Разнообразие украшений. Традиционные (исторические, народные) женские и мужские украшения.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 xml:space="preserve">Назначение украшений и их значение в жизни людей. 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Рассматривать, анализировать под руководством учителя разнообразие форм в природе, воспринимаемых как узоры.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Сравнивать с опорой на предложенный план природные явления — узоры (капли, снежинки, паутинки, роса на листьях и др.) с рукотворными произведениями декоративно-прикладного искусства (кружево, шитьё и др.).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эскиз геометрического орнамента кружева или вышивки на основе природных мотивов.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 орнаментального оформления сказочных глиняных зверушек по мотивам народных художественных промыслов (по выбору учителя с учётом местных промыслов).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Получать опыт преобразования бытовых подручных нехудожественных материалов в художественные изображения и поделки.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украшения человека на примерах иллюстраций к народным сказкам, когда украшения не только соответствуют народным традициям, но и выражают характер персонажа.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Учиться понимать, что украшения человека всегда рассказывают о нём, выявляют особенности его характера, представления о красоте.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Знакомиться и рассматривать традиционные народные украшения.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 xml:space="preserve">Выполнять красками рисунки украшений народных былинных персонажей. 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«Архитектура»</w:t>
            </w:r>
          </w:p>
        </w:tc>
        <w:tc>
          <w:tcPr>
            <w:tcW w:w="5386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4427" w:leader="none"/>
              </w:tabs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427" w:leader="none"/>
              </w:tabs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427" w:leader="none"/>
              </w:tabs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Образ здания. Памятники отечественной и западноевропейской архитектуры с ярко выраженным характером здания.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427" w:leader="none"/>
              </w:tabs>
              <w:spacing w:lineRule="auto" w:line="360" w:before="0" w:after="0"/>
              <w:ind w:right="36" w:hanging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 создания объёмных предметов из бумаги.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 объёмного декорирования предметов из бумаги.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Макетировать под руководством учителя из бумаги пространство сказочного игрушечного города или детскую площадку.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Развивать эмоциональное восприятие архитектурных построек.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и исследовать под руководством учителя конструкцию архитектурных построек (по фотографиям в условиях урока).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Приводить примеры жилищ разных сказочных героев с опорой на иллюстрации известных художников детской книги.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Выполнять творческие рисунки зданий (на основе просмотренных материалов) для сказочных героев с разным характером, например для добрых и злых волшебников.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«Восприятие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произведений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искусства»</w:t>
            </w:r>
          </w:p>
        </w:tc>
        <w:tc>
          <w:tcPr>
            <w:tcW w:w="5386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Наблюдение окружающей природы и красивых природных деталей; анализ их конструкции и эмоционального воздействия. Сопоставление их с рукотворными произведениями.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Восприятие орнаментальных произведений декоративно-прикладного искусства (кружево, шитьё, резьба по дереву, чеканка и др.).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Произведения живописи с активным выражением цветового состояния в погоде.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 xml:space="preserve">Произведения пейзажистов И.И. Левитана, И.И. Шишкина, А.И. Куинджи, Н.П. Крымова. Произведения анималистического жанра в графике: В.В Ватагин, Е.И. Чарушин; в скульптуре: В.В. Ватагин. 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 xml:space="preserve">Наблюдение за животными с точки зрения их пропорций, характера движений. 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5418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Рассматривать, анализировать по предложенному плану детские рисунки с точки зрения содержания, сюжета, настроения, расположения на листе, цвета в соответствии с учебной задачей, поставленной учителем.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418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Анализировать под руководством учителя цветовое состояние, ритмическую организацию наблюдаемого природного явления.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418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опыт эстетического наблюдения и анализа произведений декоративно-прикладного искусства (кружево, шитьё, резьба и роспись по дереву, роспись по ткани и др.), их орнаментальной организации.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418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опыт восприятия произведений отечественных художников-пейзажистов: И.И. Левитана, И.И. Шишкина, И.К. Айвазовского, А.И. Куинджи, Н.П. Крымова (и других по выбору учителя); художников-анималистов: В. В. Ватагина, Е.И. Чарушина; художников В.Ван Гога, К. Моне, А. Матисса (и других по выбору учителя).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Иметь представление об именах художников И.И. Левитана, И.И. Шишкина, И.К. Айвазовского, А.И. Куинджи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«Азбука цифровой графики»</w:t>
            </w:r>
          </w:p>
        </w:tc>
        <w:tc>
          <w:tcPr>
            <w:tcW w:w="5386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143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Компьютерные средства изображения.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Виды линий (в программе Paint или в другом графическом редакторе).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Компьютерные средства изображения. Работа с геометрическими фигурами. Освоение инструментов традиционного рисования (карандаш, кисточка, ластик и др.) в программе Paint на основе простых сюжетов (например, «Образ дерева»).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Освоение инструментов традиционного рисования в программе Paint на основе темы «Тёплые и холодные цвета».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Художественная фотография. Расположение объекта в кадре. Обсуждение в условиях урока ученических фотографий, соответствующих изучаемой теме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возможности изображения с помощью разных видов линий в программе Paint (или в другом графическом редакторе).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 копирования геометрических фигур в программе Paint и построения из них простых рисунков или орнаментов.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в компьютерном редакторе (например, Paint) художественные инструменты и создавать простые рисунки или композиции (например, «Образ дерева»).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Создавать в программе Paint цветные рисунки с наглядным контрастом тёплых и холодных цветов (например, «Костёр в синей ночи» или «Перо жар-птицы»).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Иметь представление о композиционном построении кадра при фотографировании.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 xml:space="preserve">Участвовать в обсуждении ученических фотографий. </w:t>
            </w:r>
          </w:p>
        </w:tc>
      </w:tr>
    </w:tbl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2"/>
        <w:rPr/>
      </w:pPr>
      <w:bookmarkStart w:id="51" w:name="_Toc142329412"/>
      <w:r>
        <w:rPr/>
        <w:t>3 КЛАСС (34 часа)</w:t>
      </w:r>
      <w:bookmarkEnd w:id="51"/>
    </w:p>
    <w:tbl>
      <w:tblPr>
        <w:tblStyle w:val="aa"/>
        <w:tblW w:w="1487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14"/>
        <w:gridCol w:w="5386"/>
        <w:gridCol w:w="6379"/>
      </w:tblGrid>
      <w:tr>
        <w:trPr/>
        <w:tc>
          <w:tcPr>
            <w:tcW w:w="3114" w:type="dxa"/>
            <w:tcBorders/>
            <w:vAlign w:val="center"/>
          </w:tcPr>
          <w:p>
            <w:pPr>
              <w:pStyle w:val="Normal"/>
              <w:widowControl/>
              <w:spacing w:lineRule="auto" w:line="36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Модуль</w:t>
            </w:r>
          </w:p>
        </w:tc>
        <w:tc>
          <w:tcPr>
            <w:tcW w:w="5386" w:type="dxa"/>
            <w:tcBorders/>
            <w:vAlign w:val="center"/>
          </w:tcPr>
          <w:p>
            <w:pPr>
              <w:pStyle w:val="Normal"/>
              <w:widowControl/>
              <w:spacing w:lineRule="auto" w:line="36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Программное содержание</w:t>
            </w:r>
          </w:p>
        </w:tc>
        <w:tc>
          <w:tcPr>
            <w:tcW w:w="6379" w:type="dxa"/>
            <w:tcBorders/>
            <w:vAlign w:val="center"/>
          </w:tcPr>
          <w:p>
            <w:pPr>
              <w:pStyle w:val="Normal"/>
              <w:widowControl/>
              <w:spacing w:lineRule="auto" w:line="36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Основные виды деятельности обучающихся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Normal"/>
              <w:widowControl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«Графика»</w:t>
            </w:r>
          </w:p>
        </w:tc>
        <w:tc>
          <w:tcPr>
            <w:tcW w:w="5386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Эскизы обложки и иллюстраций к детской книге сказок (сказка по выбору). Макет книги-игрушки. Совмещение изображения и текста. Расположение иллюстраций и текста на развороте книги.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Знакомство с творчеством некоторых известных отечественных иллюстраторов детской книги (И.Я. Билибин, Е.И. Рачёв, Б.А. Дехтерёв, В.Г. Сутеев, Ю.А. Васнецов, В.А. Чижиков, Е.И. Чарушин, Л.В. Владимирский, Н.Г. Гольц — по выбору учителя и учащихся).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Эскиз плаката или афиши. Совмещение шрифта и изображения.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Изображение лица человека. Строение: пропорции, взаиморасположение частей лица. Эскиз маски для маскарада: изображение лица-маски персонажа с ярко выраженным характером.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5701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Создать поздравительную открытку, совмещая в ней рисунок с коротким текстом.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1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построение и оформление книги как художественного произведения.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1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опыт рассмотрения детских книг разного построения.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1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Нарисовать иллюстрацию к выбранному сюжету детской книги, при необходимости с опорой на образец.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1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Придумать и создать эскиз детской книжки-игрушки на выбранный сюжет.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1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Наблюдать совмещение текста и изображения в плакатах и афишах известных отечественных художников.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1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 xml:space="preserve">Выполнять эскиз плаката для спектакля на выбранный сюжет из репертуара детских театров. 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1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строение и пропорциональные отношения лица человека на основе схемы лица.</w:t>
            </w:r>
          </w:p>
          <w:p>
            <w:pPr>
              <w:pStyle w:val="Normal"/>
              <w:widowControl/>
              <w:tabs>
                <w:tab w:val="clear" w:pos="708"/>
                <w:tab w:val="left" w:pos="5701" w:leader="none"/>
              </w:tabs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Выполнять в технике аппликации или в виде рисунка маску для сказочного персонажа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«Живопись»</w:t>
            </w:r>
          </w:p>
        </w:tc>
        <w:tc>
          <w:tcPr>
            <w:tcW w:w="5386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Натюрморт из простых предметов с натуры.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Композиционный натюрморт.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Знакомство с жанром натюрморта в творчестве отечественных художников (например, И.И. Машков, К.С. Петров-Водкин, К.А. Коровин, П.П. Кончаловский, М.С. Сарьян, В. Ф. Стожаров) и западноевропейских художников (например, В. Ван Гог, А. Матисс, П. Сезанн).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«Натюрморт-автопортрет» из предметов, характеризующих личность ученика.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Пейзаж в живописи. Пейзаж, передающий состояния в природе. Выбрать для изображения время года, время дня, характер погоды и характер ландшафта (лес или поле, река или озеро). Показать в изображении состояние неба.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Портрет человека (с опорой на натуру).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Передача особенностей пропорций и мимики лица, характера цветового решения, сильного или мягкого контраста; включение в композицию дополнительных предметов.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Сюжетная композиция «В цирке» (по памяти и по представлению).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Художник в театре: эскиз занавеса (или декораций) для спектакля со сказочным сюжетом (сказка по выбору).</w:t>
            </w:r>
          </w:p>
          <w:p>
            <w:pPr>
              <w:pStyle w:val="Normal"/>
              <w:widowControl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Тематическая композиция «Праздник в городе» (гуашь по цветной бумаге, возможно совмещение с наклейками в виде коллажа или аппликации).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 композиции натюрморта по наблюдению натуры.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сюжет и композицию, эмоциональное настроение, выраженное в натюрмортах известных отечественных художников.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творческую работу на тему «Натюрморт-автопортрет».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знаменитые пейзажи отечественных пейзажистов, передающие разные состояния в природе.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Создать под руководством учителя творческую композицию на тему «Пейзаж».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образ человека и средства его выражения в портретах известных художников.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Иметь представление о портретах кисти В.И. Сурикова, И.Е. Репина, В.А. Серова, А.Г. Венецианова, З.Е. Серебряковой (и других художников по выбору учителя).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Знакомиться с портретами, созданными великими западноевропейскими художниками: Рембрандтом, Рафаэлем, Леонардо да Винчи, художниками раннего и Северного Возрождения.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творческую работу — портрет товарища или автопортрет.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Знакомиться с деятельностью и ролью художника в театре.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эскиз театрального занавеса или декораций по выбранному сюжету.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Узнавать о работе художников по оформлению праздников.</w:t>
            </w:r>
          </w:p>
          <w:p>
            <w:pPr>
              <w:pStyle w:val="Normal"/>
              <w:widowControl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Выполнять тематическую композицию «Праздник в городе» (на основе наблюдений, по памяти и по представлению).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Normal"/>
              <w:widowControl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«Скульптура»</w:t>
            </w:r>
          </w:p>
        </w:tc>
        <w:tc>
          <w:tcPr>
            <w:tcW w:w="5386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Лепка сказочного персонажа на основе сюжета известной сказки или создание этого персонажа в технике бумагопластики.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Создание игрушки из подручного нехудожественного материала, придание ей одушевлённого образа путём добавления деталей лепных или из бумаги, ниток или других материалов.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Освоение знаний о видах скульптуры (по назначению) и жанрах скульптуры (по сюжету изображения).</w:t>
            </w:r>
          </w:p>
          <w:p>
            <w:pPr>
              <w:pStyle w:val="Normal"/>
              <w:widowControl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 xml:space="preserve">Лепка эскиза парковой скульптуры (пластилин или глина). Выражение пластики движения в скульптуре. 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творческую работу — лепку образа персонажа (или создание образа в технике бумагопластики) с ярко выраженным характером (из выбранной сказки). Работа может быть коллективной: совмещение в общей композиции разных персонажей сказки.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Учиться понимать, что художественный образ (игрушка, кукла) может быть создан художником из любого подручного материала путём добавления некоторых деталей для придания характера, увиденного в предмете («одушевление»).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несложные игрушки из подручного (различных упаковок и др.) или природного материала.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Узнавать о разных видах скульптуры (скульптурные памятники, парковая скульптура, мелкая пластика, рельеф разных видов).</w:t>
            </w:r>
          </w:p>
          <w:p>
            <w:pPr>
              <w:pStyle w:val="Normal"/>
              <w:widowControl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 xml:space="preserve">Выполнить лепку эскиза парковой скульптуры. 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«Декоративно-прикладное</w:t>
            </w:r>
          </w:p>
          <w:p>
            <w:pPr>
              <w:pStyle w:val="Normal"/>
              <w:widowControl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искусство»</w:t>
            </w:r>
          </w:p>
        </w:tc>
        <w:tc>
          <w:tcPr>
            <w:tcW w:w="5386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Приёмы исполнения орнаментов и эскизы украшения посуды из дерева и глины в традициях народных художественных промыслов (Хохлома, Гжель) или в традициях промыслов других регионов (по выбору учителя).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Эскизы орнаментов для росписи тканей. Раппорт. Трафарет и создание орнамента при помощи печаток или штампов.</w:t>
            </w:r>
          </w:p>
          <w:p>
            <w:pPr>
              <w:pStyle w:val="Normal"/>
              <w:widowControl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Эскизы орнамента для росписи платка: симметрия или асимметрия построения композиции, ритмические чередования мотивов, наличие композиционного центра, роспись по канве и др. Рассмотрение павловопосадских платков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Узнать о создании глиняной и деревянной посуды, о Гжели, Хохломе — народных художественных промыслах.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красками некоторые кистевые приёмы создания орнамента.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эскизы орнамента, украшающего посуду (по мотивам выбранного художественного промысла).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 xml:space="preserve">Осваивать техники печатных штампов или трафаретов для создания раппорта (повторения элемента узора) в орнаменте.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Наблюдать виды композиции павловопосадских платков.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Узнавать о видах композиции, построении орнамента в квадрате.</w:t>
            </w:r>
          </w:p>
          <w:p>
            <w:pPr>
              <w:pStyle w:val="Normal"/>
              <w:widowControl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 xml:space="preserve">Выполнять эскиз праздничного платка в виде орнамента в квадрате, при необходимости с опорой на образец. 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«Архитектура»</w:t>
            </w:r>
          </w:p>
        </w:tc>
        <w:tc>
          <w:tcPr>
            <w:tcW w:w="5386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4392" w:leader="none"/>
              </w:tabs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Графические зарисовки карандашами архитектурных достопримечательностей своего города или села (на основе наблюдений и фотографий).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392" w:leader="none"/>
              </w:tabs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Проектирование садово-паркового пространства на плоскости (аппликация, коллаж) или в пространственном макете (использование бумаги, картона, пенопласта и других подручных материалов).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392" w:leader="none"/>
              </w:tabs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Дизайн в городе. Проектирование (эскизы) малых архитектурных форм в городе (ажурные ограды, фонари, остановки транспорта, скамейки, киоски, беседки и др.).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392" w:leader="none"/>
              </w:tabs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Дизайн транспортных средств. Транспорт в городе. Рисунки реальных или фантастических машин.</w:t>
            </w:r>
          </w:p>
          <w:p>
            <w:pPr>
              <w:pStyle w:val="Normal"/>
              <w:widowControl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зарисовки или творческие рисунки по представлению на основе фотографий на тему исторических памятников или архитектурных достопримечательностей своего города (села).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Познакомиться с особенностями творческой деятельности ландшафтных дизайнеров.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Создавать проект образа парка в виде макета или рисунка (или аппликации).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Создавать эскизы разнообразных малых архитектурных форм, наполняющих городское пространство (в виде рисунков, аппликаций из цветной бумаги, путём вырезания и макетирования — по выбору учителя).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Узнавать о работе художника-дизайнера по разработке формы автомобилей и других видов транспорта.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Придумать и нарисовать (или выполнить в технике бумагопластики) транспортное средство.</w:t>
            </w:r>
          </w:p>
          <w:p>
            <w:pPr>
              <w:pStyle w:val="Normal"/>
              <w:widowControl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 xml:space="preserve">Выполнять творческий рисунок — создавать графический образ своего города или села (или участвовать в коллективной работе) под руководством учителя. 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«Восприятие произведений искусства»</w:t>
            </w:r>
          </w:p>
        </w:tc>
        <w:tc>
          <w:tcPr>
            <w:tcW w:w="5386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Иллюстрации в детских книгах и дизайн детской книги.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Наблюдение окружающего мира по теме «Архитектура, улицы моего города». Памятники архитектуры и архитектурные достопримечательности (по выбору учителя), их значение в современном мире.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Виртуальное путешествие: памятники архитектуры Москвы и Санкт-Петербурга (обзор памятников по выбору учителя).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Виды пространственных искусств: определяются по назначению произведений в жизни людей.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Жанры в изобразительном искусстве — живописи, графике, скульптуре — определяются предметом изображения и служат для классификации и сравнения содержания произведений сходного сюжета (портреты, пейзажи и др.).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Представления о произведениях крупнейших отечественных художников-пейзажистов: И.И. Шишкина, И.И. Левитана, А.К. Саврасова, В.Д. Поленова, А.И. Куинджи, И.К. Айвазовского (и других по выбору учителя).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Представления о произведениях крупнейших отечественных портретистов: В.И. Сурикова, И.Е. Репина, В.А. Серова (и других по выбору учителя).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Художественные музеи. Виртуальные (интерактивные) путешествия в художественные музеи: Государственную Третьяковскую галерею, Государственный Эрмитаж, Государственный Русский музей, Государственный музей изобразительных искусств имени А. С. Пушкина.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Экскурсии в местные художественные музеи и галереи. Виртуальные экскурсии в знаменитые зарубежные художественные музеи (выбор музеев — за учителем).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и принимать участие в групповом обсуждении иллюстраций известных отечественных художников детских книг.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и анализировать по предложенному плану архитектурные постройки своего города (села), характерные особенности улиц и площадей.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Рассматривать структурные компоненты и архитектурные особенности классических произведений архитектуры.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Иметь представление о назначении основных видов пространственных искусств.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Знать виды собственно изобразительных искусств: живопись, графику, скульптуру.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Иметь представление о смысле термина «жанр» в изобразительном искусстве.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 xml:space="preserve">Получать представления о наиболее знаменитых картинах и именах крупнейших отечественных художников-пейзажистов.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Получать представления о наиболее знаменитых картинах и именах крупнейших отечественных художников-портретистов.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 xml:space="preserve">Уметь узнавать некоторые произведения этих художников и их содержании.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Осуществлять виртуальные (интерактивные) путешествия в художественные музеи (по выбору учителя).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 xml:space="preserve">Делиться впечатлениями от виртуальных путешествий.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Узнавать названия ведущих отечественных художественных музеев, а также где они находятся и чему посвящены их коллекции.</w:t>
            </w:r>
          </w:p>
          <w:p>
            <w:pPr>
              <w:pStyle w:val="Normal"/>
              <w:widowControl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val="ru-RU" w:eastAsia="en-US" w:bidi="ar-SA"/>
                <w14:ligatures w14:val="none"/>
              </w:rPr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«Азбука цифровой графики»</w:t>
            </w:r>
          </w:p>
        </w:tc>
        <w:tc>
          <w:tcPr>
            <w:tcW w:w="5386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В графическом редакторе создание рисунка элемента орнамента (паттерна), его копирование, многократное повторение. Вариативное создание орнаментов на основе одного и того же элемента.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Изображение и изучение мимики лица в программе Paint (или в другом графическом редакторе).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6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      </w:r>
          </w:p>
          <w:p>
            <w:pPr>
              <w:pStyle w:val="Normal"/>
              <w:widowControl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 xml:space="preserve">Редактирование фотографий в программе Picture Manager: изменение яркости, контраста, насыщенности цвета. </w:t>
            </w:r>
          </w:p>
        </w:tc>
        <w:tc>
          <w:tcPr>
            <w:tcW w:w="6379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138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 работы в графическом редакторе.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Построить и передать ритм движения машинок на улице города: машинки едут быстро, догоняют друг друга; или, наоборот, машинки едут спокойно, не спешат (то же задание может быть дано на сюжет «Полёт птиц»).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Придумать и создать рисунок простого узора с помощью инструментов графического редактора (создать паттерн).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с помощью графического редактора строение лица человека и пропорции (соотношения) частей. Осваивать с помощью графического редактора схематические изменения мимики лица.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Познакомиться с приёмами использования разных шрифтов в инструментах программы компьютерного редактора.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Создать поздравительную открытку-пожелание путём совмещения векторного рисунка или фотографии с текстом.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 редактирования цифровых фотографий с помощью компьютерной программы Picture Manager (или другой).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приёмы: изменение яркости, контраста, насыщенности цвета.</w:t>
            </w:r>
          </w:p>
        </w:tc>
      </w:tr>
    </w:tbl>
    <w:p>
      <w:pPr>
        <w:pStyle w:val="Normal"/>
        <w:spacing w:lineRule="auto" w:line="360" w:before="0" w:after="0"/>
        <w:ind w:firstLine="709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14:ligatures w14:val="none"/>
        </w:rPr>
      </w:r>
    </w:p>
    <w:p>
      <w:pPr>
        <w:pStyle w:val="2"/>
        <w:rPr/>
      </w:pPr>
      <w:bookmarkStart w:id="52" w:name="_Toc142329413"/>
      <w:r>
        <w:rPr/>
        <w:t>4 КЛАСС (34 часа)</w:t>
      </w:r>
      <w:bookmarkEnd w:id="52"/>
    </w:p>
    <w:tbl>
      <w:tblPr>
        <w:tblStyle w:val="aa"/>
        <w:tblW w:w="1487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14"/>
        <w:gridCol w:w="5245"/>
        <w:gridCol w:w="6520"/>
      </w:tblGrid>
      <w:tr>
        <w:trPr/>
        <w:tc>
          <w:tcPr>
            <w:tcW w:w="3114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Модуль</w:t>
            </w:r>
          </w:p>
        </w:tc>
        <w:tc>
          <w:tcPr>
            <w:tcW w:w="524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Программное содержание</w:t>
            </w:r>
          </w:p>
        </w:tc>
        <w:tc>
          <w:tcPr>
            <w:tcW w:w="65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Основные виды деятельности обучающихся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«Графика»</w:t>
            </w:r>
          </w:p>
        </w:tc>
        <w:tc>
          <w:tcPr>
            <w:tcW w:w="524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34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Освоение правил линейной и воздушной перспективы: уменьшение размера изображения по мере удаления от первого плана, смягчение цветового и тонального контрастов.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4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Рисунок фигуры человека: основные пропорции и взаимоотношение частей фигуры, передача движения фигуры в плоскости листа: бег, ходьба, сидящая и стоящая фигура.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4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Графическое изображение героев былин, древних легенд, сказок и сказаний разных народов.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Изображение города —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>
            <w:tcW w:w="6520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138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правила линейной и воздушной перспективы и применять их в своей практической деятельности.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138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Изучать и осваивать основные пропорции фигуры человека.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138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пропорциональные отношения отдельных частей фигуры человека и учиться применять эти знания в своих рисунках.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138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Приобретать опыт изображения фигуры человека в движении.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138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Получать представления о традиционных одеждах разных народов и о красоте человека в разных культурах.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138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Учиться передавать в рисунках характерные особенности архитектурных построек разных народов и культурных эпох.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 xml:space="preserve">Создать творческую композицию: изображение старинного города, характерного для отечественной культуры или культур других народов с опорой на зрительные образы. 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«Живопись»</w:t>
            </w:r>
          </w:p>
        </w:tc>
        <w:tc>
          <w:tcPr>
            <w:tcW w:w="524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Изображение красоты человека в традициях русской культуры. Изображение национального образа человека и его одежды в разных культурах.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Портретные изображения человека по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</w:t>
            </w:r>
          </w:p>
        </w:tc>
        <w:tc>
          <w:tcPr>
            <w:tcW w:w="6520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right="3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 xml:space="preserve">Приобретать опыт изображения народных представлений о красоте человека, опыт создания образа женщины в русском народном костюме и мужского традиционного народного образа.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 xml:space="preserve">Выполнять несколько портретных изображений (с опорой на натуру): женский, мужской, двойной портрет матери и ребёнка, портрет пожилого человека, детский портрет или автопортрет).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Выполнять рисунки характерных особенностей памятников материальной культуры выбранной культурной эпохи или народа.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right="3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Участвовать в коллективной работе по созданию тематической композиции на темы праздников разных народов.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«Скульптура»</w:t>
            </w:r>
          </w:p>
        </w:tc>
        <w:tc>
          <w:tcPr>
            <w:tcW w:w="524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Знакомство со скульптурными памятниками героям и мемориальными комплексами.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Создание эскиза памятника народному герою. Работа с пластилином или глиной. Выражение значительности, трагизма и победительной силы.</w:t>
            </w:r>
          </w:p>
        </w:tc>
        <w:tc>
          <w:tcPr>
            <w:tcW w:w="6520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Совершить виртуальное путешествие к наиболее значительным мемориальным комплексам нашей страны, а также к региональным памятникам (с учётом места проживания ребёнка).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Создать из пластилина свой эскиз памятника выбранному герою или участвовать в коллективной разработке проекта макета мемориального комплекса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Модуль «Декоративно-прикладное искусство»</w:t>
            </w:r>
          </w:p>
        </w:tc>
        <w:tc>
          <w:tcPr>
            <w:tcW w:w="524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Орнаменты разных народов. Подчинённость орнамента форме и назначению предмета, в художественной обработке которого он применяется.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Особенности символов и изобразительных мотивов в орнаментах разных народов. Орнаменты в архитектуре, на тканях, одежде, предметах быта и др.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Орнаментальное украшение каменной архитектуры в памятниках русской культуры, каменная резьба, роспись стен, изразцы.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      </w:r>
          </w:p>
        </w:tc>
        <w:tc>
          <w:tcPr>
            <w:tcW w:w="6520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Показать в рисунках традиции использования орнаментов в архитектуре, одежде, оформлении предметов быта выбранной народной культуры или исторической эпохи.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Исследовать под руководством учителя и показать в практической творческой работе орнаменты, характерные для традиций отечественной культуры.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Исследовать под руководством учителя и показать в своей творческой работе традиционные мотивы и символы русской народной культуры (деревянная резьба и роспись по дереву, вышивка, декор головных уборов, орнаменты, характерные для предметов быта).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Создать изображение русской красавицы в народном костюме.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Изобразить особенности мужской одежды разных сословий, демонстрируя связь украшения костюма мужчины с родом его занятий.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«Архитектура»</w:t>
            </w:r>
          </w:p>
        </w:tc>
        <w:tc>
          <w:tcPr>
            <w:tcW w:w="5245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4285" w:leader="none"/>
              </w:tabs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285" w:leader="none"/>
              </w:tabs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Разные виды изб и надворных построек.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285" w:leader="none"/>
              </w:tabs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Конструкция и изображение здания каменного собора. Роль собора в организации жизни древнего города, собор как архитектурная доминанта.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285" w:leader="none"/>
              </w:tabs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285" w:leader="none"/>
              </w:tabs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Освоение образа и структуры архитектурного пространства древнерусского города. Крепостные стены и башни, торг, посад, главный собор. </w:t>
            </w:r>
          </w:p>
        </w:tc>
        <w:tc>
          <w:tcPr>
            <w:tcW w:w="6520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5703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Иметь представление об архитектурных особенностях традиционных жилых построек у разных народов.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3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Понимать связь архитектуры жилого дома с природным строительным материалом, характером труда и быта.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3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Получать представление об устройстве деревянной избы, а также юрты, иметь представление о жилых постройках других народов.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3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Узнавать о конструктивных особенностях переносного жилища — юрты.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3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Изобразить или построить из бумаги конструкцию избы, других деревянных построек традиционной деревни.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3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Учиться изображать традиционную конструкцию здания каменного древнерусского храма.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3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 xml:space="preserve">Приобретать представление о красоте и конструктивных особенностях русского деревянного зодчества. 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3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 xml:space="preserve">Иметь представление о конструктивных чертах древнегреческого храма, уметь его изобразить. 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3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Уметь изобразить характерные черты храмовых сооружений разных культур: готический (романский) собор в европейских городах, буддийская пагода, мусульманская мечеть.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703" w:leader="none"/>
              </w:tabs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Получать образное представление о древнерусском городе, его архитектурном устройстве и жизни людей.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«Восприятие произведений искусства»</w:t>
            </w:r>
          </w:p>
        </w:tc>
        <w:tc>
          <w:tcPr>
            <w:tcW w:w="524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Произведения В.М. Васнецова, Б.М. Кустодиева, А.М. Васнецова, В.И. Сурикова, К.А. Коровина, А.Г. Венецианова, А.П. Рябушкина, И.Я. Билибина на темы истории и традиций русской отечественной культуры.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 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Произведения предметно-пространственной культуры, составляющие истоки, основания национальных культур в современном мире.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Памятники национальным героям. Памятник К. Минину и Д. Пожарскому скульптора И. П. Мартоса в Москве. Мемориальные ансамбли: Могила Неизвестного Солдата в Москве; памятник-ансамбль героям Сталинградской битвы «Мамаев курган» (и другие по выбору учителя)</w:t>
            </w:r>
          </w:p>
        </w:tc>
        <w:tc>
          <w:tcPr>
            <w:tcW w:w="6520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Воспринимать произведения на темы истории и традиций русской отечественной культуры: образ русского средневекового города в произведениях А.М. Васнецова, И.Я. Билибина, А.П. Рябушкина, К.А. Коровина; образ русского народного праздника в произведениях Б.М. Кустодиева; образ традиционной крестьянской жизни в произведениях Б.М. Кустодиева, А.Г. Венецианова, В.И. Сурикова.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Получать образные представления о каменном древнерусском зодчестве, смотреть Московский Кремль, Новгородский детинец, Псковский кром, Казанский кремль и др.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Узнавать, уметь называть и объяснять (на доступном для учащегося с ЗПР уровне) содержание памятника К. Минину и Д. Пожарскому скульптора И.П. Мартоса.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Иметь представление о соборах Московского Кремля, Софийском соборе в Великом Новгороде, храме Покрова на Нерли.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Узнавать древнегреческий храм Парфенон, вид древнегреческого Акрополя.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Узнавать общий вид готических (романских) соборов.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Получать знания об архитектуре мусульманских мечетей.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Получать представления об архитектурном своеобразии буддийских пагод.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Узнавать основные памятники наиболее значимых мемориальных ансамблей и уметь объяснять их особое значение в жизни людей.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 xml:space="preserve">Узнавать о правилах поведения при посещении мемориальных памятников. 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Модуль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«Азбука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цифровой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графики»</w:t>
            </w:r>
          </w:p>
        </w:tc>
        <w:tc>
          <w:tcPr>
            <w:tcW w:w="5245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Моделирование конструкции разных видов традиционных жилищ разных народов (юрта, каркасный дом и др., в том числе с учётом местных традиций).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Создание компьютерной презентации в программе PowerPoint на тему архитектуры, декоративного и изобразительного искусства выбранной эпохи или национальной культуры. </w:t>
            </w:r>
          </w:p>
        </w:tc>
        <w:tc>
          <w:tcPr>
            <w:tcW w:w="6520" w:type="dxa"/>
            <w:tcBorders/>
          </w:tcPr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знания о конструкции крестьянской деревянной избы и её разных видах, моделируя строение избы в графическом редакторе с помощью инструментов геометрических фигур.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Использовать поисковую систему для знакомства с разными видами избы и её украшений.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строение юрты, моделируя её конструкцию в графическом редакторе с помощью инструментов геометрических фигур.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Находить в поисковой системе разнообразные модели юрты, её украшения, внешний вид и внутренний уклад жилища.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моделирование с помощью инструментов графического редактора, копирования и трансформации геометрических фигур строения храмовых зданий разных культур.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строение фигуры человека и её пропорции с помощью инструментов графического редактора (фигура человека строится из геометрических фигур или с помощью только линий, исследуются пропорции частей и способы движения фигуры человека при ходьбе и беге).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0" w:hanging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en-US" w:bidi="ar-SA"/>
              </w:rPr>
              <w:t>Осваивать и создавать под руководством учителя компьютерные презентации в программе PowerPoint по темам изучаемого материала, собирая в поисковых системах нужный материал или используя собственные фотографии и фотографии своих рисунков, делая шрифтовые надписи наиболее важных определений, названий, положений, которые надо запомнить.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Times New Roman" w:ascii="Times New Roman" w:hAnsi="Times New Roman"/>
                <w:iCs/>
                <w:kern w:val="2"/>
                <w:sz w:val="24"/>
                <w:szCs w:val="24"/>
                <w:lang w:val="ru-RU" w:eastAsia="en-US" w:bidi="ar-SA"/>
              </w:rPr>
              <w:t>Собрать свою коллекцию презентаций по изучаемым темам.</w:t>
            </w:r>
          </w:p>
        </w:tc>
      </w:tr>
    </w:tbl>
    <w:p>
      <w:pPr>
        <w:sectPr>
          <w:footerReference w:type="default" r:id="rId3"/>
          <w:footerReference w:type="first" r:id="rId4"/>
          <w:type w:val="nextPage"/>
          <w:pgSz w:orient="landscape" w:w="16838" w:h="11906"/>
          <w:pgMar w:left="1134" w:right="1134" w:gutter="0" w:header="0" w:top="850" w:footer="708" w:bottom="1701"/>
          <w:pgNumType w:fmt="decimal"/>
          <w:formProt w:val="false"/>
          <w:textDirection w:val="lrTb"/>
          <w:docGrid w:type="default" w:linePitch="360" w:charSpace="4096"/>
        </w:sectPr>
        <w:pStyle w:val="Style16"/>
        <w:tabs>
          <w:tab w:val="clear" w:pos="708"/>
          <w:tab w:val="left" w:pos="2556" w:leader="none"/>
        </w:tabs>
        <w:spacing w:lineRule="auto" w:line="360"/>
        <w:ind w:left="0" w:right="0" w:firstLine="709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16"/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Normal"/>
        <w:spacing w:lineRule="auto" w:line="360" w:before="0" w:after="0"/>
        <w:ind w:left="116" w:right="114" w:firstLine="709"/>
        <w:rPr/>
      </w:pPr>
      <w:r>
        <w:rPr/>
      </w:r>
    </w:p>
    <w:sectPr>
      <w:footerReference w:type="default" r:id="rId5"/>
      <w:footerReference w:type="first" r:id="rId6"/>
      <w:type w:val="nextPage"/>
      <w:pgSz w:w="11906" w:h="16838"/>
      <w:pgMar w:left="1701" w:right="850" w:gutter="0" w:header="0" w:top="1134" w:footer="708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  <w:font w:name="Calibri Light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04114912"/>
    </w:sdtPr>
    <w:sdtContent>
      <w:p>
        <w:pPr>
          <w:pStyle w:val="Style22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49</w:t>
        </w:r>
        <w:r>
          <w:rPr/>
          <w:fldChar w:fldCharType="end"/>
        </w:r>
      </w:p>
      <w:p>
        <w:pPr>
          <w:pStyle w:val="Style22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91735810"/>
    </w:sdtPr>
    <w:sdtContent>
      <w:p>
        <w:pPr>
          <w:pStyle w:val="Style22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82</w:t>
        </w:r>
        <w:r>
          <w:rPr/>
          <w:fldChar w:fldCharType="end"/>
        </w:r>
      </w:p>
      <w:p>
        <w:pPr>
          <w:pStyle w:val="Style22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81557431"/>
    </w:sdtPr>
    <w:sdtContent>
      <w:p>
        <w:pPr>
          <w:pStyle w:val="Style22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83</w:t>
        </w:r>
        <w:r>
          <w:rPr/>
          <w:fldChar w:fldCharType="end"/>
        </w:r>
      </w:p>
      <w:p>
        <w:pPr>
          <w:pStyle w:val="Style22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ru-RU" w:eastAsia="en-US" w:bidi="ar-SA"/>
      <w14:ligatures w14:val="standardContextual"/>
    </w:rPr>
  </w:style>
  <w:style w:type="paragraph" w:styleId="1">
    <w:name w:val="Heading 1"/>
    <w:basedOn w:val="Normal"/>
    <w:next w:val="Normal"/>
    <w:link w:val="11"/>
    <w:uiPriority w:val="9"/>
    <w:qFormat/>
    <w:rsid w:val="00e86bf7"/>
    <w:pPr>
      <w:keepNext w:val="true"/>
      <w:keepLines/>
      <w:spacing w:before="360" w:after="120"/>
      <w:outlineLvl w:val="0"/>
    </w:pPr>
    <w:rPr>
      <w:rFonts w:ascii="Times New Roman" w:hAnsi="Times New Roman" w:eastAsia="" w:cs="" w:cstheme="majorBidi" w:eastAsiaTheme="majorEastAsia"/>
      <w:sz w:val="28"/>
      <w:szCs w:val="32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d20787"/>
    <w:pPr>
      <w:keepNext w:val="true"/>
      <w:keepLines/>
      <w:spacing w:before="160" w:after="120"/>
      <w:outlineLvl w:val="1"/>
    </w:pPr>
    <w:rPr>
      <w:rFonts w:ascii="Times New Roman" w:hAnsi="Times New Roman" w:eastAsia="" w:cs="" w:cstheme="majorBidi" w:eastAsiaTheme="majorEastAsia"/>
      <w:b/>
      <w:sz w:val="28"/>
      <w:szCs w:val="26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d20787"/>
    <w:pPr>
      <w:keepNext w:val="true"/>
      <w:keepLines/>
      <w:spacing w:before="160" w:after="120"/>
      <w:ind w:left="708" w:hanging="0"/>
      <w:outlineLvl w:val="2"/>
    </w:pPr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uiPriority w:val="1"/>
    <w:qFormat/>
    <w:rsid w:val="00022f59"/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character" w:styleId="31" w:customStyle="1">
    <w:name w:val="Заголовок 3 Знак"/>
    <w:basedOn w:val="DefaultParagraphFont"/>
    <w:uiPriority w:val="9"/>
    <w:qFormat/>
    <w:rsid w:val="00d20787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21" w:customStyle="1">
    <w:name w:val="Заголовок 2 Знак"/>
    <w:basedOn w:val="DefaultParagraphFont"/>
    <w:uiPriority w:val="9"/>
    <w:qFormat/>
    <w:rsid w:val="00d20787"/>
    <w:rPr>
      <w:rFonts w:ascii="Times New Roman" w:hAnsi="Times New Roman" w:eastAsia="" w:cs="" w:cstheme="majorBidi" w:eastAsiaTheme="majorEastAsia"/>
      <w:b/>
      <w:sz w:val="28"/>
      <w:szCs w:val="26"/>
    </w:rPr>
  </w:style>
  <w:style w:type="character" w:styleId="11" w:customStyle="1">
    <w:name w:val="Заголовок 1 Знак"/>
    <w:basedOn w:val="DefaultParagraphFont"/>
    <w:uiPriority w:val="9"/>
    <w:qFormat/>
    <w:rsid w:val="00e86bf7"/>
    <w:rPr>
      <w:rFonts w:ascii="Times New Roman" w:hAnsi="Times New Roman" w:eastAsia="" w:cs="" w:cstheme="majorBidi" w:eastAsiaTheme="majorEastAsia"/>
      <w:sz w:val="28"/>
      <w:szCs w:val="32"/>
    </w:rPr>
  </w:style>
  <w:style w:type="character" w:styleId="Style12" w:customStyle="1">
    <w:name w:val="Верхний колонтитул Знак"/>
    <w:basedOn w:val="DefaultParagraphFont"/>
    <w:uiPriority w:val="99"/>
    <w:qFormat/>
    <w:rsid w:val="00022f59"/>
    <w:rPr/>
  </w:style>
  <w:style w:type="character" w:styleId="Style13" w:customStyle="1">
    <w:name w:val="Нижний колонтитул Знак"/>
    <w:basedOn w:val="DefaultParagraphFont"/>
    <w:uiPriority w:val="99"/>
    <w:qFormat/>
    <w:rsid w:val="00022f59"/>
    <w:rPr/>
  </w:style>
  <w:style w:type="character" w:styleId="C3" w:customStyle="1">
    <w:name w:val="c3"/>
    <w:basedOn w:val="DefaultParagraphFont"/>
    <w:qFormat/>
    <w:rsid w:val="00663444"/>
    <w:rPr/>
  </w:style>
  <w:style w:type="character" w:styleId="C12" w:customStyle="1">
    <w:name w:val="c12"/>
    <w:basedOn w:val="DefaultParagraphFont"/>
    <w:qFormat/>
    <w:rsid w:val="00663444"/>
    <w:rPr/>
  </w:style>
  <w:style w:type="character" w:styleId="-">
    <w:name w:val="Hyperlink"/>
    <w:basedOn w:val="DefaultParagraphFont"/>
    <w:uiPriority w:val="99"/>
    <w:unhideWhenUsed/>
    <w:rsid w:val="00fc066b"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fc066b"/>
    <w:rPr>
      <w:color w:val="605E5C"/>
      <w:shd w:fill="E1DFDD" w:val="clear"/>
    </w:rPr>
  </w:style>
  <w:style w:type="character" w:styleId="Style14">
    <w:name w:val="Ссылка указателя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link w:val="Style11"/>
    <w:uiPriority w:val="1"/>
    <w:qFormat/>
    <w:rsid w:val="00022f59"/>
    <w:pPr>
      <w:widowControl w:val="false"/>
      <w:spacing w:lineRule="auto" w:line="240" w:before="0" w:after="0"/>
      <w:ind w:left="116" w:right="114" w:firstLine="226"/>
      <w:jc w:val="both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rsid w:val="00022f59"/>
    <w:pPr>
      <w:widowControl w:val="false"/>
      <w:spacing w:lineRule="auto" w:line="240" w:before="10" w:after="0"/>
      <w:ind w:left="308" w:hanging="192"/>
    </w:pPr>
    <w:rPr>
      <w:rFonts w:ascii="Tahoma" w:hAnsi="Tahoma" w:eastAsia="Tahoma" w:cs="Tahoma"/>
      <w:kern w:val="0"/>
      <w14:ligatures w14:val="none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2"/>
    <w:uiPriority w:val="99"/>
    <w:unhideWhenUsed/>
    <w:rsid w:val="00022f5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Footer"/>
    <w:basedOn w:val="Normal"/>
    <w:link w:val="Style13"/>
    <w:uiPriority w:val="99"/>
    <w:unhideWhenUsed/>
    <w:rsid w:val="00022f5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TableParagraph" w:customStyle="1">
    <w:name w:val="Table Paragraph"/>
    <w:basedOn w:val="Normal"/>
    <w:uiPriority w:val="1"/>
    <w:qFormat/>
    <w:rsid w:val="00022f59"/>
    <w:pPr>
      <w:widowControl w:val="false"/>
      <w:spacing w:lineRule="auto" w:line="240" w:before="0" w:after="0"/>
      <w:ind w:left="111" w:hanging="0"/>
    </w:pPr>
    <w:rPr>
      <w:rFonts w:ascii="Times New Roman" w:hAnsi="Times New Roman" w:eastAsia="Times New Roman" w:cs="Times New Roman"/>
      <w:kern w:val="0"/>
      <w14:ligatures w14:val="none"/>
    </w:rPr>
  </w:style>
  <w:style w:type="paragraph" w:styleId="Style23">
    <w:name w:val="Index Heading"/>
    <w:basedOn w:val="Style15"/>
    <w:pPr/>
    <w:rPr/>
  </w:style>
  <w:style w:type="paragraph" w:styleId="Style24">
    <w:name w:val="TOC Heading"/>
    <w:basedOn w:val="1"/>
    <w:next w:val="Normal"/>
    <w:uiPriority w:val="39"/>
    <w:unhideWhenUsed/>
    <w:qFormat/>
    <w:rsid w:val="008e4f12"/>
    <w:pPr>
      <w:spacing w:before="240" w:after="0"/>
      <w:outlineLvl w:val="9"/>
    </w:pPr>
    <w:rPr>
      <w:rFonts w:ascii="Calibri Light" w:hAnsi="Calibri Light" w:asciiTheme="majorHAnsi" w:hAnsiTheme="majorHAnsi"/>
      <w:color w:val="2F5496" w:themeColor="accent1" w:themeShade="bf"/>
      <w:kern w:val="0"/>
      <w:sz w:val="32"/>
      <w:lang w:eastAsia="ru-RU"/>
      <w14:ligatures w14:val="none"/>
    </w:rPr>
  </w:style>
  <w:style w:type="paragraph" w:styleId="12">
    <w:name w:val="TOC 1"/>
    <w:basedOn w:val="Normal"/>
    <w:next w:val="Normal"/>
    <w:autoRedefine/>
    <w:uiPriority w:val="39"/>
    <w:unhideWhenUsed/>
    <w:rsid w:val="008e4f12"/>
    <w:pPr>
      <w:spacing w:before="0" w:after="100"/>
    </w:pPr>
    <w:rPr/>
  </w:style>
  <w:style w:type="paragraph" w:styleId="22">
    <w:name w:val="TOC 2"/>
    <w:basedOn w:val="Normal"/>
    <w:next w:val="Normal"/>
    <w:autoRedefine/>
    <w:uiPriority w:val="39"/>
    <w:unhideWhenUsed/>
    <w:rsid w:val="008e4f12"/>
    <w:pPr>
      <w:spacing w:before="0" w:after="100"/>
      <w:ind w:left="220" w:hanging="0"/>
    </w:pPr>
    <w:rPr/>
  </w:style>
  <w:style w:type="paragraph" w:styleId="32">
    <w:name w:val="TOC 3"/>
    <w:basedOn w:val="Normal"/>
    <w:next w:val="Normal"/>
    <w:autoRedefine/>
    <w:uiPriority w:val="39"/>
    <w:unhideWhenUsed/>
    <w:rsid w:val="008e4f12"/>
    <w:pPr>
      <w:spacing w:before="0" w:after="100"/>
      <w:ind w:left="440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22f59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a">
    <w:name w:val="Table Grid"/>
    <w:basedOn w:val="a1"/>
    <w:uiPriority w:val="39"/>
    <w:rsid w:val="00022f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677C8-D9F5-4E84-8727-BA2E974E7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Application>LibreOffice/7.5.1.2$Windows_X86_64 LibreOffice_project/fcbaee479e84c6cd81291587d2ee68cba099e129</Application>
  <AppVersion>15.0000</AppVersion>
  <Pages>81</Pages>
  <Words>18450</Words>
  <Characters>105171</Characters>
  <CharactersWithSpaces>123375</CharactersWithSpaces>
  <Paragraphs>246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2023-08-03T13:08:00Z</dcterms:created>
  <dc:creator>Егупова Ольга Владимировна</dc:creator>
  <dc:description/>
  <dc:language>ru-RU</dc:language>
  <cp:lastModifiedBy/>
  <dcterms:modified xsi:type="dcterms:W3CDTF">2025-10-14T15:07:00Z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